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160608" w14:textId="009E8757" w:rsidR="001A6B7F" w:rsidRPr="00EB018C" w:rsidRDefault="00EB018C" w:rsidP="001A6B7F">
      <w:pPr>
        <w:pStyle w:val="Subtitle"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t>Education</w:t>
      </w:r>
    </w:p>
    <w:p w14:paraId="00F258B9" w14:textId="77777777" w:rsidR="001A6B7F" w:rsidRPr="00E85F4C" w:rsidRDefault="001A6B7F" w:rsidP="001A6B7F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6C424F67" w14:textId="77777777" w:rsidR="001A6B7F" w:rsidRPr="00454235" w:rsidRDefault="001A6B7F" w:rsidP="001A6B7F">
      <w:pPr>
        <w:pStyle w:val="BodyTextIndent"/>
        <w:spacing w:line="360" w:lineRule="auto"/>
        <w:ind w:left="-270"/>
        <w:outlineLvl w:val="0"/>
        <w:rPr>
          <w:rFonts w:ascii="Garamond" w:hAnsi="Garamond"/>
          <w:szCs w:val="24"/>
        </w:rPr>
      </w:pPr>
      <w:r w:rsidRPr="00E85F4C">
        <w:rPr>
          <w:rFonts w:ascii="Garamond" w:hAnsi="Garamond"/>
          <w:b/>
          <w:szCs w:val="24"/>
        </w:rPr>
        <w:t>Harvard Law School</w:t>
      </w:r>
      <w:r w:rsidRPr="008D1009">
        <w:rPr>
          <w:rFonts w:ascii="Garamond" w:hAnsi="Garamond"/>
          <w:szCs w:val="24"/>
        </w:rPr>
        <w:t>,</w:t>
      </w:r>
      <w:r w:rsidRPr="00E85F4C">
        <w:rPr>
          <w:rFonts w:ascii="Garamond" w:hAnsi="Garamond"/>
          <w:szCs w:val="24"/>
        </w:rPr>
        <w:t xml:space="preserve"> </w:t>
      </w:r>
      <w:r w:rsidRPr="005729C7">
        <w:rPr>
          <w:rFonts w:ascii="Garamond" w:hAnsi="Garamond"/>
          <w:szCs w:val="24"/>
        </w:rPr>
        <w:t xml:space="preserve">J.D., </w:t>
      </w:r>
      <w:r w:rsidRPr="005729C7">
        <w:rPr>
          <w:rFonts w:ascii="Garamond" w:hAnsi="Garamond"/>
          <w:i/>
          <w:szCs w:val="24"/>
        </w:rPr>
        <w:t>cum laude</w:t>
      </w:r>
    </w:p>
    <w:p w14:paraId="0DBE5FDF" w14:textId="708C8079" w:rsidR="001A6B7F" w:rsidRPr="00E85F4C" w:rsidRDefault="001A6B7F" w:rsidP="00E31557">
      <w:pPr>
        <w:pStyle w:val="BodyTextIndent"/>
        <w:spacing w:after="120" w:line="360" w:lineRule="auto"/>
        <w:ind w:left="-274"/>
        <w:outlineLvl w:val="0"/>
        <w:rPr>
          <w:rFonts w:ascii="Garamond" w:hAnsi="Garamond"/>
          <w:szCs w:val="24"/>
        </w:rPr>
      </w:pPr>
      <w:r w:rsidRPr="00E85F4C">
        <w:rPr>
          <w:rFonts w:ascii="Garamond" w:hAnsi="Garamond"/>
          <w:b/>
          <w:szCs w:val="24"/>
        </w:rPr>
        <w:t>Yale University</w:t>
      </w:r>
      <w:r>
        <w:rPr>
          <w:rFonts w:ascii="Garamond" w:hAnsi="Garamond"/>
          <w:szCs w:val="24"/>
        </w:rPr>
        <w:t xml:space="preserve">, </w:t>
      </w:r>
      <w:r w:rsidRPr="00E85F4C">
        <w:rPr>
          <w:rFonts w:ascii="Garamond" w:hAnsi="Garamond"/>
          <w:szCs w:val="24"/>
        </w:rPr>
        <w:t xml:space="preserve">B.A., </w:t>
      </w:r>
      <w:r w:rsidRPr="00E85F4C">
        <w:rPr>
          <w:rFonts w:ascii="Garamond" w:hAnsi="Garamond"/>
          <w:i/>
          <w:szCs w:val="24"/>
        </w:rPr>
        <w:t>cum laude</w:t>
      </w:r>
      <w:r w:rsidRPr="00E85F4C"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szCs w:val="24"/>
        </w:rPr>
        <w:t>d</w:t>
      </w:r>
      <w:r w:rsidRPr="00E85F4C">
        <w:rPr>
          <w:rFonts w:ascii="Garamond" w:hAnsi="Garamond"/>
          <w:szCs w:val="24"/>
        </w:rPr>
        <w:t xml:space="preserve">istinction in </w:t>
      </w:r>
      <w:r>
        <w:rPr>
          <w:rFonts w:ascii="Garamond" w:hAnsi="Garamond"/>
          <w:szCs w:val="24"/>
        </w:rPr>
        <w:t>major</w:t>
      </w:r>
    </w:p>
    <w:p w14:paraId="70D39C2B" w14:textId="2F5B03F3" w:rsidR="001A6B7F" w:rsidRPr="00EB018C" w:rsidRDefault="00EB018C" w:rsidP="001A6B7F">
      <w:pPr>
        <w:pStyle w:val="Subtitle"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t>Experience</w:t>
      </w:r>
    </w:p>
    <w:p w14:paraId="011B21B9" w14:textId="77777777" w:rsidR="001A6B7F" w:rsidRPr="00E85F4C" w:rsidRDefault="001A6B7F" w:rsidP="001A6B7F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4B9F724" w14:textId="058920A0" w:rsidR="00C307D4" w:rsidRPr="00E85F4C" w:rsidRDefault="00F5348F" w:rsidP="00C307D4">
      <w:pPr>
        <w:pStyle w:val="BodyTextIndent"/>
        <w:spacing w:line="360" w:lineRule="auto"/>
        <w:ind w:left="-270"/>
        <w:outlineLvl w:val="0"/>
        <w:rPr>
          <w:rFonts w:ascii="Garamond" w:hAnsi="Garamond"/>
          <w:b/>
          <w:szCs w:val="24"/>
        </w:rPr>
      </w:pPr>
      <w:r w:rsidRPr="00F5348F">
        <w:rPr>
          <w:rFonts w:ascii="Garamond" w:hAnsi="Garamond"/>
          <w:b/>
          <w:szCs w:val="24"/>
        </w:rPr>
        <w:t xml:space="preserve">Benjamin N. Cardozo </w:t>
      </w:r>
      <w:r w:rsidR="00C307D4">
        <w:rPr>
          <w:rFonts w:ascii="Garamond" w:hAnsi="Garamond"/>
          <w:b/>
          <w:szCs w:val="24"/>
        </w:rPr>
        <w:t>School of Law</w:t>
      </w:r>
      <w:r w:rsidR="00C307D4" w:rsidRPr="00C307D4">
        <w:rPr>
          <w:rFonts w:ascii="Garamond" w:hAnsi="Garamond"/>
          <w:bCs/>
          <w:szCs w:val="24"/>
        </w:rPr>
        <w:t xml:space="preserve">, </w:t>
      </w:r>
      <w:r w:rsidR="00C307D4">
        <w:rPr>
          <w:rFonts w:ascii="Garamond" w:hAnsi="Garamond"/>
          <w:szCs w:val="24"/>
        </w:rPr>
        <w:t>New York, NY (July 2020</w:t>
      </w:r>
      <w:r w:rsidR="0041339B">
        <w:rPr>
          <w:rFonts w:ascii="Garamond" w:hAnsi="Garamond"/>
          <w:szCs w:val="24"/>
        </w:rPr>
        <w:t xml:space="preserve"> – </w:t>
      </w:r>
      <w:r w:rsidR="00C307D4">
        <w:rPr>
          <w:rFonts w:ascii="Garamond" w:hAnsi="Garamond"/>
          <w:szCs w:val="24"/>
        </w:rPr>
        <w:t>present)</w:t>
      </w:r>
    </w:p>
    <w:p w14:paraId="79BE5537" w14:textId="2DFDD8D5" w:rsidR="003456D3" w:rsidRDefault="00C307D4" w:rsidP="00C307D4">
      <w:pPr>
        <w:pStyle w:val="BodyTextIndent"/>
        <w:spacing w:line="276" w:lineRule="auto"/>
        <w:ind w:left="0"/>
        <w:outlineLvl w:val="0"/>
        <w:rPr>
          <w:rFonts w:ascii="Garamond" w:hAnsi="Garamond"/>
          <w:i/>
          <w:szCs w:val="24"/>
        </w:rPr>
      </w:pPr>
      <w:r w:rsidRPr="00B23531">
        <w:rPr>
          <w:rFonts w:ascii="Garamond" w:hAnsi="Garamond"/>
          <w:i/>
          <w:szCs w:val="24"/>
        </w:rPr>
        <w:t>Professor of Law</w:t>
      </w:r>
      <w:r w:rsidR="003456D3">
        <w:rPr>
          <w:rFonts w:ascii="Garamond" w:hAnsi="Garamond"/>
          <w:i/>
          <w:szCs w:val="24"/>
        </w:rPr>
        <w:t xml:space="preserve"> and </w:t>
      </w:r>
      <w:r w:rsidR="003456D3" w:rsidRPr="003456D3">
        <w:rPr>
          <w:rFonts w:ascii="Garamond" w:hAnsi="Garamond"/>
          <w:i/>
          <w:szCs w:val="24"/>
        </w:rPr>
        <w:t xml:space="preserve">Co-Director of the </w:t>
      </w:r>
      <w:proofErr w:type="spellStart"/>
      <w:r w:rsidR="003456D3" w:rsidRPr="003456D3">
        <w:rPr>
          <w:rFonts w:ascii="Garamond" w:hAnsi="Garamond"/>
          <w:i/>
          <w:szCs w:val="24"/>
        </w:rPr>
        <w:t>Floersheimer</w:t>
      </w:r>
      <w:proofErr w:type="spellEnd"/>
      <w:r w:rsidR="003456D3" w:rsidRPr="003456D3">
        <w:rPr>
          <w:rFonts w:ascii="Garamond" w:hAnsi="Garamond"/>
          <w:i/>
          <w:szCs w:val="24"/>
        </w:rPr>
        <w:t xml:space="preserve"> Center for Constitutional Democracy</w:t>
      </w:r>
    </w:p>
    <w:p w14:paraId="46A876C3" w14:textId="77777777" w:rsidR="00C307D4" w:rsidRPr="00E85F4C" w:rsidRDefault="00C307D4" w:rsidP="00C307D4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4B69A18D" w14:textId="10AABAF7" w:rsidR="002134A2" w:rsidRPr="00755705" w:rsidRDefault="002134A2" w:rsidP="002134A2">
      <w:pPr>
        <w:pStyle w:val="BodyTextIndent"/>
        <w:spacing w:line="360" w:lineRule="auto"/>
        <w:ind w:left="-270"/>
        <w:outlineLvl w:val="0"/>
        <w:rPr>
          <w:rFonts w:ascii="Garamond" w:hAnsi="Garamond"/>
          <w:b/>
          <w:szCs w:val="24"/>
        </w:rPr>
      </w:pPr>
      <w:r w:rsidRPr="00755705">
        <w:rPr>
          <w:rFonts w:ascii="Garamond" w:hAnsi="Garamond"/>
          <w:b/>
          <w:szCs w:val="24"/>
        </w:rPr>
        <w:t>European Commission for Democracy Through Law (Venice Commission)</w:t>
      </w:r>
      <w:r w:rsidRPr="0069118B">
        <w:rPr>
          <w:rFonts w:ascii="Garamond" w:hAnsi="Garamond"/>
          <w:bCs/>
          <w:szCs w:val="24"/>
        </w:rPr>
        <w:t xml:space="preserve"> </w:t>
      </w:r>
      <w:r w:rsidR="0069118B" w:rsidRPr="0069118B">
        <w:rPr>
          <w:rFonts w:ascii="Garamond" w:hAnsi="Garamond"/>
          <w:bCs/>
          <w:szCs w:val="24"/>
        </w:rPr>
        <w:t>(</w:t>
      </w:r>
      <w:r w:rsidRPr="0069118B">
        <w:rPr>
          <w:rFonts w:ascii="Garamond" w:hAnsi="Garamond"/>
          <w:bCs/>
          <w:szCs w:val="24"/>
        </w:rPr>
        <w:t>2024 – present)</w:t>
      </w:r>
    </w:p>
    <w:p w14:paraId="579E33DE" w14:textId="45E8872A" w:rsidR="002134A2" w:rsidRDefault="006C0C45" w:rsidP="002134A2">
      <w:pPr>
        <w:pStyle w:val="BodyTextIndent"/>
        <w:spacing w:line="276" w:lineRule="auto"/>
        <w:ind w:left="0"/>
        <w:outlineLvl w:val="0"/>
        <w:rPr>
          <w:rFonts w:ascii="Garamond" w:hAnsi="Garamond"/>
          <w:i/>
          <w:szCs w:val="24"/>
        </w:rPr>
      </w:pPr>
      <w:r>
        <w:rPr>
          <w:rFonts w:ascii="Garamond" w:hAnsi="Garamond"/>
          <w:i/>
          <w:szCs w:val="24"/>
        </w:rPr>
        <w:t xml:space="preserve">Substitute U.S. Member, </w:t>
      </w:r>
      <w:r w:rsidR="002134A2">
        <w:rPr>
          <w:rFonts w:ascii="Garamond" w:hAnsi="Garamond"/>
          <w:i/>
          <w:szCs w:val="24"/>
        </w:rPr>
        <w:t xml:space="preserve">Independent Expert Appointed by the United States to </w:t>
      </w:r>
      <w:r>
        <w:rPr>
          <w:rFonts w:ascii="Garamond" w:hAnsi="Garamond"/>
          <w:i/>
          <w:szCs w:val="24"/>
        </w:rPr>
        <w:t>four-year</w:t>
      </w:r>
      <w:r w:rsidR="002134A2">
        <w:rPr>
          <w:rFonts w:ascii="Garamond" w:hAnsi="Garamond"/>
          <w:i/>
          <w:szCs w:val="24"/>
        </w:rPr>
        <w:t xml:space="preserve"> term</w:t>
      </w:r>
    </w:p>
    <w:p w14:paraId="0B40FA24" w14:textId="77777777" w:rsidR="002134A2" w:rsidRPr="00E85F4C" w:rsidRDefault="002134A2" w:rsidP="002134A2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017E9369" w14:textId="049C7538" w:rsidR="00AA2ECC" w:rsidRDefault="00AA2ECC" w:rsidP="00C307D4">
      <w:pPr>
        <w:pStyle w:val="BodyTextIndent"/>
        <w:spacing w:line="360" w:lineRule="auto"/>
        <w:ind w:left="-270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Princeton University Program </w:t>
      </w:r>
      <w:r w:rsidRPr="00AA2ECC">
        <w:rPr>
          <w:rFonts w:ascii="Garamond" w:hAnsi="Garamond"/>
          <w:b/>
          <w:szCs w:val="24"/>
        </w:rPr>
        <w:t>in Law and Public Policy</w:t>
      </w:r>
      <w:r>
        <w:rPr>
          <w:rFonts w:ascii="Garamond" w:hAnsi="Garamond"/>
          <w:b/>
          <w:szCs w:val="24"/>
        </w:rPr>
        <w:t xml:space="preserve"> </w:t>
      </w:r>
      <w:r w:rsidRPr="0069118B">
        <w:rPr>
          <w:rFonts w:ascii="Garamond" w:hAnsi="Garamond"/>
          <w:bCs/>
          <w:szCs w:val="24"/>
        </w:rPr>
        <w:t xml:space="preserve">(2024 – </w:t>
      </w:r>
      <w:r w:rsidR="00BD4BD2">
        <w:rPr>
          <w:rFonts w:ascii="Garamond" w:hAnsi="Garamond"/>
          <w:bCs/>
          <w:szCs w:val="24"/>
        </w:rPr>
        <w:t>2025</w:t>
      </w:r>
      <w:r w:rsidRPr="0069118B">
        <w:rPr>
          <w:rFonts w:ascii="Garamond" w:hAnsi="Garamond"/>
          <w:bCs/>
          <w:szCs w:val="24"/>
        </w:rPr>
        <w:t>)</w:t>
      </w:r>
    </w:p>
    <w:p w14:paraId="7B3ECE17" w14:textId="29CA1D84" w:rsidR="00AA2ECC" w:rsidRDefault="00AA2ECC" w:rsidP="00AA2ECC">
      <w:pPr>
        <w:pStyle w:val="BodyTextIndent"/>
        <w:spacing w:line="276" w:lineRule="auto"/>
        <w:ind w:left="0"/>
        <w:outlineLvl w:val="0"/>
        <w:rPr>
          <w:rFonts w:ascii="Garamond" w:hAnsi="Garamond"/>
          <w:i/>
          <w:szCs w:val="24"/>
        </w:rPr>
      </w:pPr>
      <w:r w:rsidRPr="00AA2ECC">
        <w:rPr>
          <w:rFonts w:ascii="Garamond" w:hAnsi="Garamond"/>
          <w:i/>
          <w:szCs w:val="24"/>
        </w:rPr>
        <w:t>Crane Fellow in Law and Public Policy</w:t>
      </w:r>
    </w:p>
    <w:p w14:paraId="33754F4D" w14:textId="77777777" w:rsidR="00AA2ECC" w:rsidRPr="00E85F4C" w:rsidRDefault="00AA2ECC" w:rsidP="00AA2ECC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6540EBBB" w14:textId="01F079D5" w:rsidR="00C307D4" w:rsidRDefault="00C307D4" w:rsidP="00C307D4">
      <w:pPr>
        <w:pStyle w:val="BodyTextIndent"/>
        <w:spacing w:line="360" w:lineRule="auto"/>
        <w:ind w:left="-270"/>
        <w:outlineLvl w:val="0"/>
        <w:rPr>
          <w:rFonts w:ascii="Garamond" w:hAnsi="Garamond"/>
          <w:b/>
          <w:szCs w:val="24"/>
        </w:rPr>
      </w:pPr>
      <w:r w:rsidRPr="00FA736E">
        <w:rPr>
          <w:rFonts w:ascii="Garamond" w:hAnsi="Garamond"/>
          <w:b/>
          <w:szCs w:val="24"/>
        </w:rPr>
        <w:t>Reiss Center on Law and Security</w:t>
      </w:r>
      <w:r>
        <w:rPr>
          <w:rFonts w:ascii="Garamond" w:hAnsi="Garamond"/>
          <w:b/>
          <w:szCs w:val="24"/>
        </w:rPr>
        <w:t xml:space="preserve"> at NYU School of Law </w:t>
      </w:r>
      <w:r w:rsidRPr="00FA736E">
        <w:rPr>
          <w:rFonts w:ascii="Garamond" w:hAnsi="Garamond"/>
          <w:szCs w:val="24"/>
        </w:rPr>
        <w:t>(2018</w:t>
      </w:r>
      <w:r w:rsidR="0041339B">
        <w:rPr>
          <w:rFonts w:ascii="Garamond" w:hAnsi="Garamond"/>
          <w:szCs w:val="24"/>
        </w:rPr>
        <w:t xml:space="preserve"> – </w:t>
      </w:r>
      <w:r w:rsidR="003456D3">
        <w:rPr>
          <w:rFonts w:ascii="Garamond" w:hAnsi="Garamond"/>
          <w:szCs w:val="24"/>
        </w:rPr>
        <w:t>2021; 2023 – present</w:t>
      </w:r>
      <w:r w:rsidRPr="00FA736E">
        <w:rPr>
          <w:rFonts w:ascii="Garamond" w:hAnsi="Garamond"/>
          <w:szCs w:val="24"/>
        </w:rPr>
        <w:t>)</w:t>
      </w:r>
    </w:p>
    <w:p w14:paraId="06A050D6" w14:textId="6C15FA10" w:rsidR="00C307D4" w:rsidRPr="007917B5" w:rsidRDefault="00C307D4" w:rsidP="00C307D4">
      <w:pPr>
        <w:pStyle w:val="BodyTextIndent"/>
        <w:spacing w:line="276" w:lineRule="auto"/>
        <w:ind w:left="0"/>
        <w:outlineLvl w:val="0"/>
        <w:rPr>
          <w:rFonts w:ascii="Garamond" w:hAnsi="Garamond"/>
          <w:iCs/>
          <w:szCs w:val="24"/>
        </w:rPr>
      </w:pPr>
      <w:r>
        <w:rPr>
          <w:rFonts w:ascii="Garamond" w:hAnsi="Garamond"/>
          <w:i/>
          <w:szCs w:val="24"/>
        </w:rPr>
        <w:t>Senior Fellow</w:t>
      </w:r>
    </w:p>
    <w:p w14:paraId="3E7946E8" w14:textId="77777777" w:rsidR="0041339B" w:rsidRPr="00E85F4C" w:rsidRDefault="0041339B" w:rsidP="0041339B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786468CB" w14:textId="5ED939D5" w:rsidR="0041339B" w:rsidRDefault="0041339B" w:rsidP="0041339B">
      <w:pPr>
        <w:pStyle w:val="BodyTextIndent"/>
        <w:spacing w:line="360" w:lineRule="auto"/>
        <w:ind w:left="-270"/>
        <w:outlineLvl w:val="0"/>
        <w:rPr>
          <w:rFonts w:ascii="Garamond" w:hAnsi="Garamond"/>
          <w:szCs w:val="24"/>
        </w:rPr>
      </w:pPr>
      <w:r w:rsidRPr="00E85F4C">
        <w:rPr>
          <w:rFonts w:ascii="Garamond" w:hAnsi="Garamond"/>
          <w:b/>
          <w:szCs w:val="24"/>
        </w:rPr>
        <w:t>State Depart</w:t>
      </w:r>
      <w:r>
        <w:rPr>
          <w:rFonts w:ascii="Garamond" w:hAnsi="Garamond"/>
          <w:b/>
          <w:szCs w:val="24"/>
        </w:rPr>
        <w:t>ment, Office of the Legal Advise</w:t>
      </w:r>
      <w:r w:rsidRPr="00E85F4C">
        <w:rPr>
          <w:rFonts w:ascii="Garamond" w:hAnsi="Garamond"/>
          <w:b/>
          <w:szCs w:val="24"/>
        </w:rPr>
        <w:t>r</w:t>
      </w:r>
      <w:r w:rsidRPr="00E85F4C">
        <w:rPr>
          <w:rFonts w:ascii="Garamond" w:hAnsi="Garamond"/>
          <w:szCs w:val="24"/>
        </w:rPr>
        <w:t>, Washington, DC</w:t>
      </w:r>
      <w:r>
        <w:rPr>
          <w:rFonts w:ascii="Garamond" w:hAnsi="Garamond"/>
          <w:szCs w:val="24"/>
        </w:rPr>
        <w:t xml:space="preserve"> (2021 – 2023)</w:t>
      </w:r>
    </w:p>
    <w:p w14:paraId="2FB3CF73" w14:textId="41A34467" w:rsidR="007917B5" w:rsidRPr="0041339B" w:rsidRDefault="0041339B" w:rsidP="0041339B">
      <w:pPr>
        <w:pStyle w:val="BodyTextIndent"/>
        <w:spacing w:line="276" w:lineRule="auto"/>
        <w:ind w:left="0"/>
        <w:outlineLvl w:val="0"/>
        <w:rPr>
          <w:rFonts w:ascii="Garamond" w:hAnsi="Garamond"/>
          <w:i/>
          <w:szCs w:val="24"/>
        </w:rPr>
      </w:pPr>
      <w:r w:rsidRPr="0041339B">
        <w:rPr>
          <w:rFonts w:ascii="Garamond" w:hAnsi="Garamond"/>
          <w:i/>
          <w:szCs w:val="24"/>
        </w:rPr>
        <w:t>Counselor on International law</w:t>
      </w:r>
    </w:p>
    <w:p w14:paraId="4DA218C8" w14:textId="77777777" w:rsidR="0041339B" w:rsidRPr="00E85F4C" w:rsidRDefault="0041339B" w:rsidP="0041339B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08E972AE" w14:textId="0D1ACFA1" w:rsidR="001A6B7F" w:rsidRPr="00E85F4C" w:rsidRDefault="001A6B7F" w:rsidP="001A6B7F">
      <w:pPr>
        <w:pStyle w:val="BodyTextIndent"/>
        <w:spacing w:line="360" w:lineRule="auto"/>
        <w:ind w:left="-270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Boston University School of</w:t>
      </w:r>
      <w:r w:rsidRPr="00E85F4C">
        <w:rPr>
          <w:rFonts w:ascii="Garamond" w:hAnsi="Garamond"/>
          <w:b/>
          <w:szCs w:val="24"/>
        </w:rPr>
        <w:t xml:space="preserve"> Law</w:t>
      </w:r>
      <w:r w:rsidRPr="00E85F4C"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szCs w:val="24"/>
        </w:rPr>
        <w:t>Boston, MA (July 2015 –</w:t>
      </w:r>
      <w:r w:rsidRPr="00DB2E46">
        <w:rPr>
          <w:rFonts w:ascii="Garamond" w:hAnsi="Garamond"/>
          <w:szCs w:val="24"/>
        </w:rPr>
        <w:t xml:space="preserve"> </w:t>
      </w:r>
      <w:r w:rsidR="00F81D16">
        <w:rPr>
          <w:rFonts w:ascii="Garamond" w:hAnsi="Garamond"/>
          <w:szCs w:val="24"/>
        </w:rPr>
        <w:t>July 2020</w:t>
      </w:r>
      <w:r>
        <w:rPr>
          <w:rFonts w:ascii="Garamond" w:hAnsi="Garamond"/>
          <w:szCs w:val="24"/>
        </w:rPr>
        <w:t>)</w:t>
      </w:r>
    </w:p>
    <w:p w14:paraId="7EE120BA" w14:textId="77777777" w:rsidR="001A6B7F" w:rsidRDefault="001A6B7F" w:rsidP="001A6B7F">
      <w:pPr>
        <w:pStyle w:val="BodyTextIndent"/>
        <w:spacing w:line="276" w:lineRule="auto"/>
        <w:ind w:left="0"/>
        <w:outlineLvl w:val="0"/>
        <w:rPr>
          <w:rFonts w:ascii="Garamond" w:hAnsi="Garamond"/>
          <w:i/>
          <w:szCs w:val="24"/>
        </w:rPr>
      </w:pPr>
      <w:r w:rsidRPr="00B23531">
        <w:rPr>
          <w:rFonts w:ascii="Garamond" w:hAnsi="Garamond"/>
          <w:i/>
          <w:szCs w:val="24"/>
        </w:rPr>
        <w:t>Associate Professor of Law</w:t>
      </w:r>
    </w:p>
    <w:p w14:paraId="23A37045" w14:textId="77777777" w:rsidR="0041339B" w:rsidRPr="00E85F4C" w:rsidRDefault="0041339B" w:rsidP="0041339B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A08D89D" w14:textId="42DC5A25" w:rsidR="001A6B7F" w:rsidRPr="00E85F4C" w:rsidRDefault="001A6B7F" w:rsidP="001A6B7F">
      <w:pPr>
        <w:pStyle w:val="BodyTextIndent"/>
        <w:spacing w:line="360" w:lineRule="auto"/>
        <w:ind w:left="-270"/>
        <w:outlineLvl w:val="0"/>
        <w:rPr>
          <w:rFonts w:ascii="Garamond" w:hAnsi="Garamond"/>
          <w:b/>
          <w:szCs w:val="24"/>
        </w:rPr>
      </w:pPr>
      <w:r w:rsidRPr="00E85F4C">
        <w:rPr>
          <w:rFonts w:ascii="Garamond" w:hAnsi="Garamond"/>
          <w:b/>
          <w:szCs w:val="24"/>
        </w:rPr>
        <w:t>Columbia Law School</w:t>
      </w:r>
      <w:r w:rsidRPr="00E85F4C">
        <w:rPr>
          <w:rFonts w:ascii="Garamond" w:hAnsi="Garamond"/>
          <w:szCs w:val="24"/>
        </w:rPr>
        <w:t>, New York, NY</w:t>
      </w:r>
      <w:r>
        <w:rPr>
          <w:rFonts w:ascii="Garamond" w:hAnsi="Garamond"/>
          <w:szCs w:val="24"/>
        </w:rPr>
        <w:t xml:space="preserve"> </w:t>
      </w:r>
      <w:r w:rsidRPr="0041339B">
        <w:rPr>
          <w:rFonts w:ascii="Garamond" w:hAnsi="Garamond"/>
          <w:iCs/>
          <w:szCs w:val="24"/>
        </w:rPr>
        <w:t>(</w:t>
      </w:r>
      <w:r>
        <w:rPr>
          <w:rFonts w:ascii="Garamond" w:hAnsi="Garamond"/>
          <w:szCs w:val="24"/>
        </w:rPr>
        <w:t>201</w:t>
      </w:r>
      <w:r w:rsidR="00B90EF4">
        <w:rPr>
          <w:rFonts w:ascii="Garamond" w:hAnsi="Garamond"/>
          <w:szCs w:val="24"/>
        </w:rPr>
        <w:t>1</w:t>
      </w:r>
      <w:r>
        <w:rPr>
          <w:rFonts w:ascii="Garamond" w:hAnsi="Garamond"/>
          <w:szCs w:val="24"/>
        </w:rPr>
        <w:t xml:space="preserve"> –</w:t>
      </w:r>
      <w:r w:rsidRPr="00DB2E46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2015)</w:t>
      </w:r>
    </w:p>
    <w:p w14:paraId="53140845" w14:textId="77777777" w:rsidR="00B90EF4" w:rsidRDefault="001A6B7F" w:rsidP="00736D5C">
      <w:pPr>
        <w:pStyle w:val="BodyTextIndent"/>
        <w:spacing w:line="276" w:lineRule="auto"/>
        <w:ind w:left="0"/>
        <w:rPr>
          <w:rFonts w:ascii="Garamond" w:hAnsi="Garamond"/>
          <w:i/>
          <w:szCs w:val="24"/>
        </w:rPr>
      </w:pPr>
      <w:r w:rsidRPr="001360D5">
        <w:rPr>
          <w:rFonts w:ascii="Garamond" w:hAnsi="Garamond"/>
          <w:i/>
          <w:szCs w:val="24"/>
        </w:rPr>
        <w:t xml:space="preserve">Associate-in-Law; </w:t>
      </w:r>
      <w:r w:rsidR="00B90EF4">
        <w:rPr>
          <w:rFonts w:ascii="Garamond" w:hAnsi="Garamond"/>
          <w:i/>
          <w:szCs w:val="24"/>
        </w:rPr>
        <w:t xml:space="preserve">Fellow with the Human Rights Institute; </w:t>
      </w:r>
    </w:p>
    <w:p w14:paraId="20D7CE23" w14:textId="2C640846" w:rsidR="00736D5C" w:rsidRDefault="00736D5C" w:rsidP="00736D5C">
      <w:pPr>
        <w:pStyle w:val="BodyTextIndent"/>
        <w:spacing w:line="276" w:lineRule="auto"/>
        <w:ind w:left="0"/>
        <w:rPr>
          <w:rFonts w:ascii="Garamond" w:hAnsi="Garamond"/>
          <w:szCs w:val="24"/>
        </w:rPr>
      </w:pPr>
      <w:r w:rsidRPr="00E85F4C">
        <w:rPr>
          <w:rFonts w:ascii="Garamond" w:hAnsi="Garamond"/>
          <w:i/>
          <w:szCs w:val="24"/>
        </w:rPr>
        <w:t>International Affairs Fellow</w:t>
      </w:r>
      <w:r w:rsidR="00B90EF4">
        <w:rPr>
          <w:rFonts w:ascii="Garamond" w:hAnsi="Garamond"/>
          <w:i/>
          <w:szCs w:val="24"/>
        </w:rPr>
        <w:t xml:space="preserve"> with the Council on Foreign Relations, in residence at Columbia Law School</w:t>
      </w:r>
    </w:p>
    <w:p w14:paraId="30DFC474" w14:textId="77777777" w:rsidR="00E31557" w:rsidRPr="00E85F4C" w:rsidRDefault="00E31557" w:rsidP="00E3155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7C853850" w14:textId="50552C03" w:rsidR="001A6B7F" w:rsidRDefault="001A6B7F" w:rsidP="001A6B7F">
      <w:pPr>
        <w:pStyle w:val="BodyTextIndent"/>
        <w:spacing w:line="360" w:lineRule="auto"/>
        <w:ind w:left="-270"/>
        <w:outlineLvl w:val="0"/>
        <w:rPr>
          <w:rFonts w:ascii="Garamond" w:hAnsi="Garamond"/>
          <w:szCs w:val="24"/>
        </w:rPr>
      </w:pPr>
      <w:r w:rsidRPr="00E85F4C">
        <w:rPr>
          <w:rFonts w:ascii="Garamond" w:hAnsi="Garamond"/>
          <w:b/>
          <w:szCs w:val="24"/>
        </w:rPr>
        <w:t>State Depart</w:t>
      </w:r>
      <w:r>
        <w:rPr>
          <w:rFonts w:ascii="Garamond" w:hAnsi="Garamond"/>
          <w:b/>
          <w:szCs w:val="24"/>
        </w:rPr>
        <w:t>ment, Office of the Legal Advise</w:t>
      </w:r>
      <w:r w:rsidRPr="00E85F4C">
        <w:rPr>
          <w:rFonts w:ascii="Garamond" w:hAnsi="Garamond"/>
          <w:b/>
          <w:szCs w:val="24"/>
        </w:rPr>
        <w:t>r</w:t>
      </w:r>
      <w:r w:rsidRPr="00E85F4C">
        <w:rPr>
          <w:rFonts w:ascii="Garamond" w:hAnsi="Garamond"/>
          <w:szCs w:val="24"/>
        </w:rPr>
        <w:t>, Washington, DC</w:t>
      </w:r>
      <w:r>
        <w:rPr>
          <w:rFonts w:ascii="Garamond" w:hAnsi="Garamond"/>
          <w:szCs w:val="24"/>
        </w:rPr>
        <w:t xml:space="preserve"> (2006 –</w:t>
      </w:r>
      <w:r w:rsidRPr="00DB2E46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201</w:t>
      </w:r>
      <w:r w:rsidR="00527660">
        <w:rPr>
          <w:rFonts w:ascii="Garamond" w:hAnsi="Garamond"/>
          <w:szCs w:val="24"/>
        </w:rPr>
        <w:t>2</w:t>
      </w:r>
      <w:r>
        <w:rPr>
          <w:rFonts w:ascii="Garamond" w:hAnsi="Garamond"/>
          <w:szCs w:val="24"/>
        </w:rPr>
        <w:t>)</w:t>
      </w:r>
    </w:p>
    <w:p w14:paraId="0FA8738E" w14:textId="45D61BC3" w:rsidR="001A6B7F" w:rsidRPr="003456D3" w:rsidRDefault="001A6B7F" w:rsidP="003456D3">
      <w:pPr>
        <w:pStyle w:val="BodyTextIndent"/>
        <w:spacing w:line="276" w:lineRule="auto"/>
        <w:ind w:left="0"/>
        <w:rPr>
          <w:rFonts w:ascii="Garamond" w:hAnsi="Garamond"/>
          <w:b/>
          <w:szCs w:val="24"/>
        </w:rPr>
      </w:pPr>
      <w:r w:rsidRPr="00E85F4C">
        <w:rPr>
          <w:rFonts w:ascii="Garamond" w:hAnsi="Garamond"/>
          <w:i/>
          <w:szCs w:val="24"/>
        </w:rPr>
        <w:t>Attorney-Adviser</w:t>
      </w:r>
    </w:p>
    <w:p w14:paraId="13805E13" w14:textId="77777777" w:rsidR="00E31557" w:rsidRPr="00E85F4C" w:rsidRDefault="00E31557" w:rsidP="00E3155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78A17CA9" w14:textId="6115E7C7" w:rsidR="001A6B7F" w:rsidRPr="00E85F4C" w:rsidRDefault="001A6B7F" w:rsidP="001A6B7F">
      <w:pPr>
        <w:pStyle w:val="BodyTextIndent"/>
        <w:spacing w:line="360" w:lineRule="auto"/>
        <w:ind w:left="-270"/>
        <w:outlineLvl w:val="0"/>
        <w:rPr>
          <w:rFonts w:ascii="Garamond" w:hAnsi="Garamond"/>
          <w:szCs w:val="24"/>
        </w:rPr>
      </w:pPr>
      <w:r w:rsidRPr="00E85F4C">
        <w:rPr>
          <w:rFonts w:ascii="Garamond" w:hAnsi="Garamond"/>
          <w:b/>
          <w:szCs w:val="24"/>
        </w:rPr>
        <w:t>The Honorable Robert P. Patterson, Jr.</w:t>
      </w:r>
      <w:r w:rsidRPr="00E85F4C">
        <w:rPr>
          <w:rFonts w:ascii="Garamond" w:hAnsi="Garamond"/>
          <w:szCs w:val="24"/>
        </w:rPr>
        <w:t>, New York, NY</w:t>
      </w:r>
      <w:r>
        <w:rPr>
          <w:rFonts w:ascii="Garamond" w:hAnsi="Garamond"/>
          <w:szCs w:val="24"/>
        </w:rPr>
        <w:t xml:space="preserve"> (</w:t>
      </w:r>
      <w:r w:rsidRPr="00E85F4C">
        <w:rPr>
          <w:rFonts w:ascii="Garamond" w:hAnsi="Garamond"/>
          <w:szCs w:val="24"/>
        </w:rPr>
        <w:t>2005</w:t>
      </w:r>
      <w:r w:rsidR="00E31557">
        <w:rPr>
          <w:rFonts w:ascii="Garamond" w:hAnsi="Garamond"/>
          <w:szCs w:val="24"/>
        </w:rPr>
        <w:t xml:space="preserve"> –</w:t>
      </w:r>
      <w:r w:rsidR="00E31557" w:rsidRPr="00DB2E46">
        <w:rPr>
          <w:rFonts w:ascii="Garamond" w:hAnsi="Garamond"/>
          <w:szCs w:val="24"/>
        </w:rPr>
        <w:t xml:space="preserve"> </w:t>
      </w:r>
      <w:r w:rsidRPr="00E85F4C">
        <w:rPr>
          <w:rFonts w:ascii="Garamond" w:hAnsi="Garamond"/>
          <w:szCs w:val="24"/>
        </w:rPr>
        <w:t>2006</w:t>
      </w:r>
      <w:r>
        <w:rPr>
          <w:rFonts w:ascii="Garamond" w:hAnsi="Garamond"/>
          <w:szCs w:val="24"/>
        </w:rPr>
        <w:t>)</w:t>
      </w:r>
    </w:p>
    <w:p w14:paraId="663853D5" w14:textId="77777777" w:rsidR="001A6B7F" w:rsidRPr="00E85F4C" w:rsidRDefault="001A6B7F" w:rsidP="001A6B7F">
      <w:pPr>
        <w:pStyle w:val="BodyTextIndent"/>
        <w:spacing w:line="276" w:lineRule="auto"/>
        <w:ind w:left="0"/>
        <w:rPr>
          <w:rFonts w:ascii="Garamond" w:hAnsi="Garamond"/>
          <w:szCs w:val="24"/>
        </w:rPr>
      </w:pPr>
      <w:r w:rsidRPr="00E85F4C">
        <w:rPr>
          <w:rFonts w:ascii="Garamond" w:hAnsi="Garamond"/>
          <w:szCs w:val="24"/>
        </w:rPr>
        <w:t>United States District Court for the Southern District of New York</w:t>
      </w:r>
      <w:r w:rsidRPr="00E85F4C">
        <w:rPr>
          <w:rFonts w:ascii="Garamond" w:hAnsi="Garamond"/>
          <w:szCs w:val="24"/>
        </w:rPr>
        <w:tab/>
      </w:r>
    </w:p>
    <w:p w14:paraId="19F4F6B6" w14:textId="77777777" w:rsidR="001A6B7F" w:rsidRPr="00E85F4C" w:rsidRDefault="001A6B7F" w:rsidP="001A6B7F">
      <w:pPr>
        <w:pStyle w:val="BodyTextIndent"/>
        <w:spacing w:line="276" w:lineRule="auto"/>
        <w:ind w:left="0"/>
        <w:rPr>
          <w:rFonts w:ascii="Garamond" w:hAnsi="Garamond"/>
          <w:szCs w:val="24"/>
        </w:rPr>
      </w:pPr>
      <w:r w:rsidRPr="00E85F4C">
        <w:rPr>
          <w:rFonts w:ascii="Garamond" w:hAnsi="Garamond"/>
          <w:i/>
          <w:szCs w:val="24"/>
        </w:rPr>
        <w:t>Law Clerk</w:t>
      </w:r>
    </w:p>
    <w:p w14:paraId="1C474ED1" w14:textId="77777777" w:rsidR="00D86D7E" w:rsidRPr="00E85F4C" w:rsidRDefault="00D86D7E" w:rsidP="00D86D7E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4D8C447F" w14:textId="234F7F1E" w:rsidR="005237BB" w:rsidRPr="00EB018C" w:rsidRDefault="00AC41AD" w:rsidP="005237BB">
      <w:pPr>
        <w:pStyle w:val="Subtitle"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t>Teaching Subjects</w:t>
      </w:r>
    </w:p>
    <w:p w14:paraId="4FDB3D44" w14:textId="77777777" w:rsidR="00736D5C" w:rsidRPr="00E85F4C" w:rsidRDefault="00736D5C" w:rsidP="00736D5C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418E9DA3" w14:textId="222EF465" w:rsidR="00C03AC9" w:rsidRDefault="009B29D6" w:rsidP="00AA2ECC">
      <w:pPr>
        <w:pStyle w:val="BodyTextIndent"/>
        <w:spacing w:line="276" w:lineRule="auto"/>
        <w:ind w:left="-270"/>
        <w:rPr>
          <w:rFonts w:ascii="Garamond" w:hAnsi="Garamond"/>
          <w:iCs/>
          <w:szCs w:val="24"/>
        </w:rPr>
      </w:pPr>
      <w:r>
        <w:rPr>
          <w:rFonts w:ascii="Garamond" w:hAnsi="Garamond"/>
          <w:iCs/>
          <w:szCs w:val="24"/>
        </w:rPr>
        <w:t xml:space="preserve">Constitutional Law, </w:t>
      </w:r>
      <w:r w:rsidR="00BD4BD2">
        <w:rPr>
          <w:rFonts w:ascii="Garamond" w:hAnsi="Garamond"/>
          <w:iCs/>
          <w:szCs w:val="24"/>
        </w:rPr>
        <w:t xml:space="preserve">International Law, </w:t>
      </w:r>
      <w:r w:rsidR="00C03AC9">
        <w:rPr>
          <w:rFonts w:ascii="Garamond" w:hAnsi="Garamond"/>
          <w:iCs/>
          <w:szCs w:val="24"/>
        </w:rPr>
        <w:t>National Security Law</w:t>
      </w:r>
      <w:r w:rsidR="00AC41AD">
        <w:rPr>
          <w:rFonts w:ascii="Garamond" w:hAnsi="Garamond"/>
          <w:iCs/>
          <w:szCs w:val="24"/>
        </w:rPr>
        <w:t xml:space="preserve">, </w:t>
      </w:r>
      <w:r w:rsidR="00C03AC9">
        <w:rPr>
          <w:rFonts w:ascii="Garamond" w:hAnsi="Garamond"/>
          <w:iCs/>
          <w:szCs w:val="24"/>
        </w:rPr>
        <w:t>International Business Transactions</w:t>
      </w:r>
      <w:r w:rsidR="00AC41AD">
        <w:rPr>
          <w:rFonts w:ascii="Garamond" w:hAnsi="Garamond"/>
          <w:iCs/>
          <w:szCs w:val="24"/>
        </w:rPr>
        <w:t xml:space="preserve">, </w:t>
      </w:r>
      <w:r w:rsidR="00C03AC9">
        <w:rPr>
          <w:rFonts w:ascii="Garamond" w:hAnsi="Garamond"/>
          <w:iCs/>
          <w:szCs w:val="24"/>
        </w:rPr>
        <w:t>Law and War,</w:t>
      </w:r>
      <w:r w:rsidR="005749F1">
        <w:rPr>
          <w:rFonts w:ascii="Garamond" w:hAnsi="Garamond"/>
          <w:iCs/>
          <w:szCs w:val="24"/>
        </w:rPr>
        <w:t xml:space="preserve"> </w:t>
      </w:r>
      <w:r w:rsidR="009D4A05">
        <w:rPr>
          <w:rFonts w:ascii="Garamond" w:hAnsi="Garamond"/>
          <w:iCs/>
          <w:szCs w:val="24"/>
        </w:rPr>
        <w:t>Foreign Relations Law</w:t>
      </w:r>
    </w:p>
    <w:p w14:paraId="5B26EC52" w14:textId="77777777" w:rsidR="00AA2ECC" w:rsidRDefault="00AA2ECC" w:rsidP="00AA2ECC">
      <w:pPr>
        <w:pStyle w:val="BodyTextIndent"/>
        <w:spacing w:line="276" w:lineRule="auto"/>
        <w:ind w:left="-270"/>
        <w:rPr>
          <w:rFonts w:ascii="Garamond" w:hAnsi="Garamond"/>
          <w:iCs/>
          <w:szCs w:val="24"/>
        </w:rPr>
      </w:pPr>
    </w:p>
    <w:p w14:paraId="253C0EA8" w14:textId="143D250B" w:rsidR="00A54DE1" w:rsidRPr="00EB018C" w:rsidRDefault="00A54DE1" w:rsidP="00A54DE1">
      <w:pPr>
        <w:pStyle w:val="Subtitle"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lastRenderedPageBreak/>
        <w:t>Publications</w:t>
      </w:r>
    </w:p>
    <w:p w14:paraId="0C0B0160" w14:textId="77777777" w:rsidR="00A54DE1" w:rsidRPr="00E85F4C" w:rsidRDefault="00A54DE1" w:rsidP="00A54DE1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2140AC22" w14:textId="2359384B" w:rsidR="00C03AC9" w:rsidRPr="00341140" w:rsidRDefault="005579B2" w:rsidP="00C03AC9">
      <w:pPr>
        <w:pStyle w:val="BodyTextIndent"/>
        <w:ind w:left="-270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Selected </w:t>
      </w:r>
      <w:r w:rsidR="00C03AC9">
        <w:rPr>
          <w:rFonts w:ascii="Garamond" w:hAnsi="Garamond"/>
          <w:b/>
          <w:szCs w:val="24"/>
        </w:rPr>
        <w:t>Articles</w:t>
      </w:r>
    </w:p>
    <w:p w14:paraId="49186A5E" w14:textId="77777777" w:rsidR="00C03AC9" w:rsidRDefault="00C03AC9" w:rsidP="00C03AC9">
      <w:pPr>
        <w:pStyle w:val="BodyTextIndent"/>
        <w:ind w:left="-270"/>
        <w:rPr>
          <w:rFonts w:ascii="Garamond" w:hAnsi="Garamond"/>
          <w:i/>
          <w:szCs w:val="24"/>
        </w:rPr>
      </w:pPr>
    </w:p>
    <w:p w14:paraId="48B58611" w14:textId="16773A67" w:rsidR="00C03AC9" w:rsidRPr="005579B2" w:rsidRDefault="00C72268" w:rsidP="00C03AC9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  <w:r>
        <w:rPr>
          <w:rFonts w:ascii="Garamond" w:hAnsi="Garamond"/>
          <w:i/>
          <w:iCs/>
          <w:szCs w:val="24"/>
        </w:rPr>
        <w:t>The Abuse of</w:t>
      </w:r>
      <w:r w:rsidR="00AA2ECC">
        <w:rPr>
          <w:rFonts w:ascii="Garamond" w:hAnsi="Garamond"/>
          <w:i/>
          <w:iCs/>
          <w:szCs w:val="24"/>
        </w:rPr>
        <w:t xml:space="preserve"> Neutrality</w:t>
      </w:r>
      <w:r w:rsidR="005579B2">
        <w:rPr>
          <w:rFonts w:ascii="Garamond" w:hAnsi="Garamond"/>
          <w:szCs w:val="24"/>
        </w:rPr>
        <w:t xml:space="preserve">, </w:t>
      </w:r>
      <w:r w:rsidR="00084FD3" w:rsidRPr="00084FD3">
        <w:rPr>
          <w:rFonts w:ascii="Garamond" w:hAnsi="Garamond"/>
          <w:iCs/>
          <w:szCs w:val="24"/>
        </w:rPr>
        <w:t xml:space="preserve">65 </w:t>
      </w:r>
      <w:r w:rsidR="00084FD3" w:rsidRPr="005579B2">
        <w:rPr>
          <w:rFonts w:ascii="Garamond" w:hAnsi="Garamond"/>
          <w:iCs/>
          <w:smallCaps/>
          <w:szCs w:val="24"/>
        </w:rPr>
        <w:t>Virginia Journal of International Law</w:t>
      </w:r>
      <w:r w:rsidR="00084FD3">
        <w:rPr>
          <w:rFonts w:ascii="Garamond" w:hAnsi="Garamond"/>
          <w:iCs/>
          <w:smallCaps/>
          <w:szCs w:val="24"/>
        </w:rPr>
        <w:t xml:space="preserve"> </w:t>
      </w:r>
      <w:r w:rsidR="00084FD3" w:rsidRPr="00084FD3">
        <w:rPr>
          <w:rFonts w:ascii="Garamond" w:hAnsi="Garamond"/>
          <w:iCs/>
          <w:szCs w:val="24"/>
        </w:rPr>
        <w:t>437</w:t>
      </w:r>
      <w:r w:rsidR="005579B2">
        <w:rPr>
          <w:rFonts w:ascii="Garamond" w:hAnsi="Garamond"/>
          <w:iCs/>
          <w:smallCaps/>
          <w:szCs w:val="24"/>
        </w:rPr>
        <w:t xml:space="preserve"> (2025)</w:t>
      </w:r>
    </w:p>
    <w:p w14:paraId="76E525EB" w14:textId="77777777" w:rsidR="00C03AC9" w:rsidRDefault="00C03AC9" w:rsidP="00C03AC9">
      <w:pPr>
        <w:pStyle w:val="BodyTextIndent"/>
        <w:ind w:left="-270"/>
        <w:rPr>
          <w:rFonts w:ascii="Garamond" w:hAnsi="Garamond"/>
          <w:i/>
          <w:szCs w:val="24"/>
        </w:rPr>
      </w:pPr>
    </w:p>
    <w:p w14:paraId="4FECB037" w14:textId="3631EB6D" w:rsidR="00C03AC9" w:rsidRDefault="00C03AC9" w:rsidP="005579B2">
      <w:pPr>
        <w:pStyle w:val="BodyTextIndent"/>
        <w:ind w:left="-274"/>
        <w:rPr>
          <w:rFonts w:ascii="Garamond" w:hAnsi="Garamond"/>
          <w:szCs w:val="24"/>
        </w:rPr>
      </w:pPr>
      <w:r w:rsidRPr="00A54DE1">
        <w:rPr>
          <w:rFonts w:ascii="Garamond" w:hAnsi="Garamond"/>
          <w:i/>
          <w:iCs/>
          <w:szCs w:val="24"/>
        </w:rPr>
        <w:t>The War Powers Status Quo</w:t>
      </w:r>
      <w:r>
        <w:rPr>
          <w:rFonts w:ascii="Garamond" w:hAnsi="Garamond"/>
          <w:szCs w:val="24"/>
        </w:rPr>
        <w:t xml:space="preserve">, </w:t>
      </w:r>
      <w:r w:rsidRPr="00A54DE1">
        <w:rPr>
          <w:rFonts w:ascii="Garamond" w:hAnsi="Garamond"/>
          <w:smallCaps/>
          <w:szCs w:val="24"/>
        </w:rPr>
        <w:t>Yale Law Journal Forum</w:t>
      </w:r>
      <w:r>
        <w:rPr>
          <w:rFonts w:ascii="Garamond" w:hAnsi="Garamond"/>
          <w:szCs w:val="24"/>
        </w:rPr>
        <w:t>, (</w:t>
      </w:r>
      <w:r w:rsidR="006E57C4">
        <w:rPr>
          <w:rFonts w:ascii="Garamond" w:hAnsi="Garamond"/>
          <w:szCs w:val="24"/>
        </w:rPr>
        <w:t>2024</w:t>
      </w:r>
      <w:r>
        <w:rPr>
          <w:rFonts w:ascii="Garamond" w:hAnsi="Garamond"/>
          <w:szCs w:val="24"/>
        </w:rPr>
        <w:t>)</w:t>
      </w:r>
      <w:r w:rsidR="005579B2">
        <w:rPr>
          <w:rFonts w:ascii="Garamond" w:hAnsi="Garamond"/>
          <w:szCs w:val="24"/>
        </w:rPr>
        <w:t xml:space="preserve"> (solicited exchange with Matthew Waxman)</w:t>
      </w:r>
    </w:p>
    <w:p w14:paraId="463113F5" w14:textId="77777777" w:rsidR="00C03AC9" w:rsidRDefault="00C03AC9" w:rsidP="00C03AC9">
      <w:pPr>
        <w:pStyle w:val="BodyTextIndent"/>
        <w:ind w:left="-270"/>
        <w:rPr>
          <w:rFonts w:ascii="Garamond" w:hAnsi="Garamond"/>
          <w:i/>
          <w:szCs w:val="24"/>
        </w:rPr>
      </w:pPr>
    </w:p>
    <w:p w14:paraId="63D78002" w14:textId="053B1160" w:rsidR="00C03AC9" w:rsidRPr="00BA4F0F" w:rsidRDefault="00C03AC9" w:rsidP="005579B2">
      <w:pPr>
        <w:pStyle w:val="BodyTextIndent"/>
        <w:ind w:left="-274"/>
        <w:rPr>
          <w:rFonts w:ascii="Garamond" w:hAnsi="Garamond"/>
          <w:iCs/>
          <w:szCs w:val="24"/>
        </w:rPr>
      </w:pPr>
      <w:r w:rsidRPr="00BA4F0F">
        <w:rPr>
          <w:rFonts w:ascii="Garamond" w:hAnsi="Garamond"/>
          <w:i/>
          <w:szCs w:val="24"/>
        </w:rPr>
        <w:t>Insurrection, War Powers, and the “Deep State</w:t>
      </w:r>
      <w:r>
        <w:rPr>
          <w:rFonts w:ascii="Garamond" w:hAnsi="Garamond"/>
          <w:i/>
          <w:szCs w:val="24"/>
        </w:rPr>
        <w:t>,</w:t>
      </w:r>
      <w:r w:rsidRPr="00BA4F0F">
        <w:rPr>
          <w:rFonts w:ascii="Garamond" w:hAnsi="Garamond"/>
          <w:i/>
          <w:szCs w:val="24"/>
        </w:rPr>
        <w:t>”</w:t>
      </w:r>
      <w:r>
        <w:rPr>
          <w:rFonts w:ascii="Garamond" w:hAnsi="Garamond"/>
          <w:iCs/>
          <w:szCs w:val="24"/>
        </w:rPr>
        <w:t xml:space="preserve"> in </w:t>
      </w:r>
      <w:r w:rsidRPr="00BA4F0F">
        <w:rPr>
          <w:rFonts w:ascii="Garamond" w:hAnsi="Garamond"/>
          <w:iCs/>
          <w:smallCaps/>
          <w:szCs w:val="24"/>
        </w:rPr>
        <w:t>Checking the Costs of War</w:t>
      </w:r>
      <w:r>
        <w:rPr>
          <w:rFonts w:ascii="Garamond" w:hAnsi="Garamond"/>
          <w:iCs/>
          <w:szCs w:val="24"/>
        </w:rPr>
        <w:t xml:space="preserve"> </w:t>
      </w:r>
      <w:r w:rsidRPr="00BA4F0F">
        <w:rPr>
          <w:rFonts w:ascii="Garamond" w:hAnsi="Garamond"/>
          <w:iCs/>
          <w:szCs w:val="24"/>
        </w:rPr>
        <w:t>(Eds. Sarah Kreps and Douglas Kriner)</w:t>
      </w:r>
    </w:p>
    <w:p w14:paraId="5D56BD0B" w14:textId="77777777" w:rsidR="00C03AC9" w:rsidRDefault="00C03AC9" w:rsidP="00C03AC9">
      <w:pPr>
        <w:pStyle w:val="BodyTextIndent"/>
        <w:ind w:left="-270"/>
        <w:rPr>
          <w:rFonts w:ascii="Garamond" w:hAnsi="Garamond"/>
          <w:i/>
          <w:szCs w:val="24"/>
        </w:rPr>
      </w:pPr>
    </w:p>
    <w:p w14:paraId="7A264835" w14:textId="4DF0C143" w:rsidR="00D379E5" w:rsidRDefault="00D379E5" w:rsidP="004F0078">
      <w:pPr>
        <w:pStyle w:val="BodyTextIndent"/>
        <w:ind w:left="-270"/>
        <w:rPr>
          <w:rFonts w:ascii="Garamond" w:hAnsi="Garamond"/>
          <w:szCs w:val="24"/>
        </w:rPr>
      </w:pPr>
      <w:r>
        <w:rPr>
          <w:rFonts w:ascii="Garamond" w:hAnsi="Garamond"/>
          <w:i/>
          <w:szCs w:val="24"/>
        </w:rPr>
        <w:t xml:space="preserve">Congressional </w:t>
      </w:r>
      <w:r w:rsidR="00FF3735">
        <w:rPr>
          <w:rFonts w:ascii="Garamond" w:hAnsi="Garamond"/>
          <w:i/>
          <w:szCs w:val="24"/>
        </w:rPr>
        <w:t>Administration of Foreign Affairs</w:t>
      </w:r>
      <w:r w:rsidR="009F495E">
        <w:rPr>
          <w:rFonts w:ascii="Garamond" w:hAnsi="Garamond"/>
          <w:szCs w:val="24"/>
        </w:rPr>
        <w:t>, 10</w:t>
      </w:r>
      <w:r w:rsidR="00F82A5D">
        <w:rPr>
          <w:rFonts w:ascii="Garamond" w:hAnsi="Garamond"/>
          <w:szCs w:val="24"/>
        </w:rPr>
        <w:t>6</w:t>
      </w:r>
      <w:r w:rsidR="009F495E">
        <w:rPr>
          <w:rFonts w:ascii="Garamond" w:hAnsi="Garamond"/>
          <w:szCs w:val="24"/>
        </w:rPr>
        <w:t xml:space="preserve"> </w:t>
      </w:r>
      <w:r w:rsidR="009F495E" w:rsidRPr="009F495E">
        <w:rPr>
          <w:rFonts w:ascii="Garamond" w:hAnsi="Garamond"/>
          <w:smallCaps/>
          <w:szCs w:val="24"/>
        </w:rPr>
        <w:t>Virginia Law Review</w:t>
      </w:r>
      <w:r w:rsidR="00F82A5D">
        <w:rPr>
          <w:rFonts w:ascii="Garamond" w:hAnsi="Garamond"/>
          <w:szCs w:val="24"/>
        </w:rPr>
        <w:t xml:space="preserve"> </w:t>
      </w:r>
      <w:r w:rsidR="00433C4E">
        <w:rPr>
          <w:rFonts w:ascii="Garamond" w:hAnsi="Garamond"/>
          <w:szCs w:val="24"/>
        </w:rPr>
        <w:t xml:space="preserve">395 </w:t>
      </w:r>
      <w:r w:rsidR="00F82A5D">
        <w:rPr>
          <w:rFonts w:ascii="Garamond" w:hAnsi="Garamond"/>
          <w:szCs w:val="24"/>
        </w:rPr>
        <w:t>(2020</w:t>
      </w:r>
      <w:r w:rsidR="009F495E">
        <w:rPr>
          <w:rFonts w:ascii="Garamond" w:hAnsi="Garamond"/>
          <w:szCs w:val="24"/>
        </w:rPr>
        <w:t>)</w:t>
      </w:r>
    </w:p>
    <w:p w14:paraId="210D421B" w14:textId="77777777" w:rsidR="0028707D" w:rsidRDefault="0028707D" w:rsidP="0028707D">
      <w:pPr>
        <w:pStyle w:val="BodyTextIndent"/>
        <w:ind w:left="-270"/>
        <w:rPr>
          <w:rFonts w:ascii="Garamond" w:hAnsi="Garamond"/>
          <w:i/>
          <w:szCs w:val="24"/>
        </w:rPr>
      </w:pPr>
    </w:p>
    <w:p w14:paraId="2FF99669" w14:textId="77777777" w:rsidR="00974177" w:rsidRDefault="004A3FE8" w:rsidP="00974177">
      <w:pPr>
        <w:pStyle w:val="BodyTextIndent"/>
        <w:ind w:left="-270"/>
        <w:rPr>
          <w:rFonts w:ascii="Garamond" w:hAnsi="Garamond"/>
          <w:szCs w:val="24"/>
        </w:rPr>
      </w:pPr>
      <w:r w:rsidRPr="00D713F2">
        <w:rPr>
          <w:rFonts w:ascii="Garamond" w:hAnsi="Garamond"/>
          <w:i/>
          <w:szCs w:val="24"/>
        </w:rPr>
        <w:t>Bureaucratic Resistance and the National Security State</w:t>
      </w:r>
      <w:r w:rsidR="00681B29">
        <w:rPr>
          <w:rFonts w:ascii="Garamond" w:hAnsi="Garamond"/>
          <w:szCs w:val="24"/>
        </w:rPr>
        <w:t xml:space="preserve">, </w:t>
      </w:r>
      <w:r w:rsidR="00681B29" w:rsidRPr="00681B29">
        <w:rPr>
          <w:rFonts w:ascii="Garamond" w:hAnsi="Garamond"/>
          <w:szCs w:val="24"/>
        </w:rPr>
        <w:t xml:space="preserve">104 </w:t>
      </w:r>
      <w:r w:rsidR="00681B29" w:rsidRPr="00681B29">
        <w:rPr>
          <w:rFonts w:ascii="Garamond" w:hAnsi="Garamond"/>
          <w:smallCaps/>
          <w:szCs w:val="24"/>
        </w:rPr>
        <w:t xml:space="preserve">Iowa </w:t>
      </w:r>
      <w:r w:rsidR="00CD592A" w:rsidRPr="009F495E">
        <w:rPr>
          <w:rFonts w:ascii="Garamond" w:hAnsi="Garamond"/>
          <w:smallCaps/>
          <w:szCs w:val="24"/>
        </w:rPr>
        <w:t>Law Review</w:t>
      </w:r>
      <w:r w:rsidR="00CD592A">
        <w:rPr>
          <w:rFonts w:ascii="Garamond" w:hAnsi="Garamond"/>
          <w:szCs w:val="24"/>
        </w:rPr>
        <w:t xml:space="preserve"> </w:t>
      </w:r>
      <w:r w:rsidR="00CC4074" w:rsidRPr="00510C66">
        <w:rPr>
          <w:rFonts w:ascii="Garamond" w:hAnsi="Garamond"/>
          <w:szCs w:val="24"/>
        </w:rPr>
        <w:t xml:space="preserve">139 </w:t>
      </w:r>
      <w:r w:rsidR="00CC4074">
        <w:rPr>
          <w:rFonts w:ascii="Garamond" w:hAnsi="Garamond"/>
          <w:szCs w:val="24"/>
        </w:rPr>
        <w:t>(2018)</w:t>
      </w:r>
    </w:p>
    <w:p w14:paraId="14ADC67A" w14:textId="77777777" w:rsidR="0028707D" w:rsidRDefault="0028707D" w:rsidP="0028707D">
      <w:pPr>
        <w:pStyle w:val="BodyTextIndent"/>
        <w:ind w:left="-270"/>
        <w:rPr>
          <w:rFonts w:ascii="Garamond" w:hAnsi="Garamond"/>
          <w:i/>
          <w:szCs w:val="24"/>
        </w:rPr>
      </w:pPr>
    </w:p>
    <w:p w14:paraId="1F6F290E" w14:textId="5406E2A6" w:rsidR="00681FC9" w:rsidRDefault="001F48F4" w:rsidP="00681FC9">
      <w:pPr>
        <w:pStyle w:val="BodyTextIndent"/>
        <w:ind w:left="-270"/>
        <w:rPr>
          <w:rFonts w:ascii="Garamond" w:hAnsi="Garamond"/>
          <w:szCs w:val="24"/>
        </w:rPr>
      </w:pPr>
      <w:r w:rsidRPr="00D713F2">
        <w:rPr>
          <w:rFonts w:ascii="Garamond" w:hAnsi="Garamond"/>
          <w:i/>
          <w:szCs w:val="24"/>
        </w:rPr>
        <w:t>Interpretation Catalysts in Cyber Space</w:t>
      </w:r>
      <w:r w:rsidR="001A48E1">
        <w:rPr>
          <w:rFonts w:ascii="Garamond" w:hAnsi="Garamond"/>
          <w:szCs w:val="24"/>
        </w:rPr>
        <w:t>,</w:t>
      </w:r>
      <w:r w:rsidR="00F82CAD" w:rsidRPr="00F82CAD">
        <w:rPr>
          <w:rFonts w:ascii="Garamond" w:hAnsi="Garamond"/>
          <w:szCs w:val="24"/>
        </w:rPr>
        <w:t xml:space="preserve"> </w:t>
      </w:r>
      <w:r w:rsidR="001A48E1" w:rsidRPr="001A48E1">
        <w:rPr>
          <w:rFonts w:ascii="Garamond" w:hAnsi="Garamond"/>
          <w:smallCaps/>
          <w:szCs w:val="24"/>
        </w:rPr>
        <w:t xml:space="preserve">95 </w:t>
      </w:r>
      <w:r w:rsidR="00CD592A">
        <w:rPr>
          <w:rFonts w:ascii="Garamond" w:hAnsi="Garamond"/>
          <w:smallCaps/>
          <w:szCs w:val="24"/>
        </w:rPr>
        <w:t>Texas</w:t>
      </w:r>
      <w:r w:rsidR="001A48E1" w:rsidRPr="001A48E1">
        <w:rPr>
          <w:rFonts w:ascii="Garamond" w:hAnsi="Garamond"/>
          <w:smallCaps/>
          <w:szCs w:val="24"/>
        </w:rPr>
        <w:t xml:space="preserve"> </w:t>
      </w:r>
      <w:r w:rsidR="00CD592A" w:rsidRPr="009F495E">
        <w:rPr>
          <w:rFonts w:ascii="Garamond" w:hAnsi="Garamond"/>
          <w:smallCaps/>
          <w:szCs w:val="24"/>
        </w:rPr>
        <w:t>Law Review</w:t>
      </w:r>
      <w:r w:rsidR="00CD592A">
        <w:rPr>
          <w:rFonts w:ascii="Garamond" w:hAnsi="Garamond"/>
          <w:szCs w:val="24"/>
        </w:rPr>
        <w:t xml:space="preserve"> </w:t>
      </w:r>
      <w:r w:rsidR="001A48E1" w:rsidRPr="001A48E1">
        <w:rPr>
          <w:rFonts w:ascii="Garamond" w:hAnsi="Garamond"/>
          <w:smallCaps/>
          <w:szCs w:val="24"/>
        </w:rPr>
        <w:t xml:space="preserve">1531 </w:t>
      </w:r>
      <w:r w:rsidR="00F82CAD" w:rsidRPr="00F82CAD">
        <w:rPr>
          <w:rFonts w:ascii="Garamond" w:hAnsi="Garamond"/>
          <w:szCs w:val="24"/>
        </w:rPr>
        <w:t>(2017)</w:t>
      </w:r>
      <w:r w:rsidR="006930E8">
        <w:rPr>
          <w:rFonts w:ascii="Garamond" w:hAnsi="Garamond"/>
          <w:szCs w:val="24"/>
        </w:rPr>
        <w:t xml:space="preserve"> (invited symposium contribution)</w:t>
      </w:r>
    </w:p>
    <w:p w14:paraId="2731E66E" w14:textId="77777777" w:rsidR="00C52639" w:rsidRDefault="00C52639" w:rsidP="00681FC9">
      <w:pPr>
        <w:pStyle w:val="BodyTextIndent"/>
        <w:ind w:left="-270"/>
        <w:rPr>
          <w:rFonts w:ascii="Garamond" w:hAnsi="Garamond"/>
          <w:szCs w:val="24"/>
        </w:rPr>
      </w:pPr>
    </w:p>
    <w:p w14:paraId="1FF85197" w14:textId="77777777" w:rsidR="00444D46" w:rsidRDefault="00491E7B" w:rsidP="00F82A5D">
      <w:pPr>
        <w:pStyle w:val="BodyTextIndent"/>
        <w:keepNext/>
        <w:keepLines/>
        <w:ind w:left="-270"/>
        <w:rPr>
          <w:rFonts w:ascii="Garamond" w:hAnsi="Garamond"/>
          <w:szCs w:val="24"/>
        </w:rPr>
      </w:pPr>
      <w:r w:rsidRPr="00D713F2">
        <w:rPr>
          <w:rFonts w:ascii="Garamond" w:hAnsi="Garamond"/>
          <w:i/>
          <w:szCs w:val="24"/>
        </w:rPr>
        <w:t>Co-Belligerency</w:t>
      </w:r>
      <w:r w:rsidR="00225A30" w:rsidRPr="004F0078">
        <w:rPr>
          <w:rFonts w:ascii="Garamond" w:hAnsi="Garamond"/>
          <w:szCs w:val="24"/>
        </w:rPr>
        <w:t>,</w:t>
      </w:r>
      <w:r w:rsidRPr="00491E7B">
        <w:rPr>
          <w:rFonts w:ascii="Garamond" w:hAnsi="Garamond"/>
          <w:i/>
          <w:szCs w:val="24"/>
        </w:rPr>
        <w:t xml:space="preserve"> </w:t>
      </w:r>
      <w:r w:rsidR="00225A30" w:rsidRPr="00225A30">
        <w:rPr>
          <w:rFonts w:ascii="Garamond" w:hAnsi="Garamond"/>
          <w:szCs w:val="24"/>
        </w:rPr>
        <w:t xml:space="preserve">42 </w:t>
      </w:r>
      <w:r w:rsidR="00225A30" w:rsidRPr="000953A6">
        <w:rPr>
          <w:rFonts w:ascii="Garamond" w:hAnsi="Garamond"/>
          <w:smallCaps/>
          <w:szCs w:val="24"/>
        </w:rPr>
        <w:t xml:space="preserve">Yale </w:t>
      </w:r>
      <w:r w:rsidR="00CD592A">
        <w:rPr>
          <w:rFonts w:ascii="Garamond" w:hAnsi="Garamond"/>
          <w:smallCaps/>
          <w:szCs w:val="24"/>
        </w:rPr>
        <w:t>Journal of International Law</w:t>
      </w:r>
      <w:r w:rsidR="006A5B7D">
        <w:rPr>
          <w:rFonts w:ascii="Garamond" w:hAnsi="Garamond"/>
          <w:smallCaps/>
          <w:szCs w:val="24"/>
        </w:rPr>
        <w:t xml:space="preserve"> </w:t>
      </w:r>
      <w:r w:rsidR="00E758CE">
        <w:rPr>
          <w:rFonts w:ascii="Garamond" w:hAnsi="Garamond"/>
          <w:smallCaps/>
          <w:szCs w:val="24"/>
        </w:rPr>
        <w:t>67</w:t>
      </w:r>
      <w:r w:rsidR="00225A30">
        <w:rPr>
          <w:rFonts w:ascii="Garamond" w:hAnsi="Garamond"/>
          <w:szCs w:val="24"/>
        </w:rPr>
        <w:t xml:space="preserve"> </w:t>
      </w:r>
      <w:r w:rsidR="00225A30" w:rsidRPr="00225A30">
        <w:rPr>
          <w:rFonts w:ascii="Garamond" w:hAnsi="Garamond"/>
          <w:szCs w:val="24"/>
        </w:rPr>
        <w:t>(</w:t>
      </w:r>
      <w:r w:rsidR="00E758CE">
        <w:rPr>
          <w:rFonts w:ascii="Garamond" w:hAnsi="Garamond"/>
          <w:szCs w:val="24"/>
        </w:rPr>
        <w:t>2017</w:t>
      </w:r>
      <w:r w:rsidR="00225A30" w:rsidRPr="00225A30">
        <w:rPr>
          <w:rFonts w:ascii="Garamond" w:hAnsi="Garamond"/>
          <w:szCs w:val="24"/>
        </w:rPr>
        <w:t>)</w:t>
      </w:r>
      <w:r w:rsidR="00D713F2">
        <w:rPr>
          <w:rFonts w:ascii="Garamond" w:hAnsi="Garamond"/>
          <w:szCs w:val="24"/>
        </w:rPr>
        <w:t xml:space="preserve"> </w:t>
      </w:r>
    </w:p>
    <w:p w14:paraId="69A3E06E" w14:textId="77777777" w:rsidR="0028707D" w:rsidRDefault="0028707D" w:rsidP="0028707D">
      <w:pPr>
        <w:pStyle w:val="BodyTextIndent"/>
        <w:ind w:left="-270"/>
        <w:rPr>
          <w:rFonts w:ascii="Garamond" w:hAnsi="Garamond"/>
          <w:i/>
          <w:szCs w:val="24"/>
        </w:rPr>
      </w:pPr>
    </w:p>
    <w:p w14:paraId="60A986E9" w14:textId="45A70F60" w:rsidR="004F0078" w:rsidRDefault="002E149D" w:rsidP="006A5B7D">
      <w:pPr>
        <w:pStyle w:val="BodyTextIndent"/>
        <w:ind w:left="-270"/>
        <w:rPr>
          <w:rFonts w:ascii="Garamond" w:hAnsi="Garamond"/>
          <w:szCs w:val="24"/>
        </w:rPr>
      </w:pPr>
      <w:r w:rsidRPr="00681FC9">
        <w:rPr>
          <w:rFonts w:ascii="Garamond" w:hAnsi="Garamond"/>
          <w:i/>
          <w:szCs w:val="24"/>
        </w:rPr>
        <w:t>The Obama War Powers Legacy and the Internal Forces that Entrench Executive Power</w:t>
      </w:r>
      <w:r w:rsidR="004F0078" w:rsidRPr="004F0078">
        <w:rPr>
          <w:rFonts w:ascii="Garamond" w:hAnsi="Garamond"/>
          <w:szCs w:val="24"/>
        </w:rPr>
        <w:t xml:space="preserve">, </w:t>
      </w:r>
      <w:r w:rsidR="00572CAE" w:rsidRPr="00572CAE">
        <w:rPr>
          <w:rFonts w:ascii="Garamond" w:hAnsi="Garamond"/>
          <w:szCs w:val="24"/>
        </w:rPr>
        <w:t xml:space="preserve">110 </w:t>
      </w:r>
      <w:r w:rsidR="00444D46" w:rsidRPr="00444D46">
        <w:rPr>
          <w:rFonts w:ascii="Garamond" w:hAnsi="Garamond"/>
          <w:smallCaps/>
          <w:szCs w:val="24"/>
        </w:rPr>
        <w:t xml:space="preserve">American </w:t>
      </w:r>
      <w:r w:rsidR="00444D46">
        <w:rPr>
          <w:rFonts w:ascii="Garamond" w:hAnsi="Garamond"/>
          <w:smallCaps/>
          <w:szCs w:val="24"/>
        </w:rPr>
        <w:t xml:space="preserve">Journal of International Law </w:t>
      </w:r>
      <w:r w:rsidR="00572CAE" w:rsidRPr="00572CAE">
        <w:rPr>
          <w:rFonts w:ascii="Garamond" w:hAnsi="Garamond"/>
          <w:szCs w:val="24"/>
        </w:rPr>
        <w:t>680</w:t>
      </w:r>
      <w:r w:rsidR="00572CAE">
        <w:rPr>
          <w:rFonts w:ascii="Garamond" w:hAnsi="Garamond"/>
          <w:szCs w:val="24"/>
        </w:rPr>
        <w:t xml:space="preserve"> </w:t>
      </w:r>
      <w:r w:rsidR="004F0078" w:rsidRPr="00225A30">
        <w:rPr>
          <w:rFonts w:ascii="Garamond" w:hAnsi="Garamond"/>
          <w:szCs w:val="24"/>
        </w:rPr>
        <w:t>(</w:t>
      </w:r>
      <w:r w:rsidR="006A5B7D">
        <w:rPr>
          <w:rFonts w:ascii="Garamond" w:hAnsi="Garamond"/>
          <w:szCs w:val="24"/>
        </w:rPr>
        <w:t>2016</w:t>
      </w:r>
      <w:r w:rsidR="004F0078" w:rsidRPr="00225A30">
        <w:rPr>
          <w:rFonts w:ascii="Garamond" w:hAnsi="Garamond"/>
          <w:szCs w:val="24"/>
        </w:rPr>
        <w:t>)</w:t>
      </w:r>
      <w:r w:rsidR="001C5798">
        <w:rPr>
          <w:rFonts w:ascii="Garamond" w:hAnsi="Garamond"/>
          <w:szCs w:val="24"/>
        </w:rPr>
        <w:t xml:space="preserve"> (invited </w:t>
      </w:r>
      <w:r w:rsidR="005579B2">
        <w:rPr>
          <w:rFonts w:ascii="Garamond" w:hAnsi="Garamond"/>
          <w:szCs w:val="24"/>
        </w:rPr>
        <w:t xml:space="preserve">agora </w:t>
      </w:r>
      <w:r w:rsidR="001C5798">
        <w:rPr>
          <w:rFonts w:ascii="Garamond" w:hAnsi="Garamond"/>
          <w:szCs w:val="24"/>
        </w:rPr>
        <w:t>contribution)</w:t>
      </w:r>
    </w:p>
    <w:p w14:paraId="4EE5B8F2" w14:textId="77777777" w:rsidR="0028707D" w:rsidRDefault="0028707D" w:rsidP="0028707D">
      <w:pPr>
        <w:pStyle w:val="BodyTextIndent"/>
        <w:ind w:left="-270"/>
        <w:rPr>
          <w:rFonts w:ascii="Garamond" w:hAnsi="Garamond"/>
          <w:i/>
          <w:szCs w:val="24"/>
        </w:rPr>
      </w:pPr>
    </w:p>
    <w:p w14:paraId="63B8E747" w14:textId="0F01C6EE" w:rsidR="007F2CA5" w:rsidRDefault="007F2CA5" w:rsidP="007F2CA5">
      <w:pPr>
        <w:pStyle w:val="BodyTextIndent"/>
        <w:ind w:left="-270"/>
        <w:rPr>
          <w:rFonts w:ascii="Garamond" w:hAnsi="Garamond"/>
          <w:szCs w:val="24"/>
        </w:rPr>
      </w:pPr>
      <w:r w:rsidRPr="00681FC9">
        <w:rPr>
          <w:rFonts w:ascii="Garamond" w:hAnsi="Garamond"/>
          <w:i/>
          <w:szCs w:val="24"/>
        </w:rPr>
        <w:t xml:space="preserve">International Law </w:t>
      </w:r>
      <w:r w:rsidR="00D2651A" w:rsidRPr="00681FC9">
        <w:rPr>
          <w:rFonts w:ascii="Garamond" w:hAnsi="Garamond"/>
          <w:i/>
          <w:szCs w:val="24"/>
        </w:rPr>
        <w:t xml:space="preserve">Constraints </w:t>
      </w:r>
      <w:r w:rsidRPr="00681FC9">
        <w:rPr>
          <w:rFonts w:ascii="Garamond" w:hAnsi="Garamond"/>
          <w:i/>
          <w:szCs w:val="24"/>
        </w:rPr>
        <w:t>as Executive Power</w:t>
      </w:r>
      <w:r w:rsidR="00764CAE">
        <w:rPr>
          <w:rFonts w:ascii="Garamond" w:hAnsi="Garamond"/>
          <w:szCs w:val="24"/>
        </w:rPr>
        <w:t>, 57</w:t>
      </w:r>
      <w:r>
        <w:rPr>
          <w:rFonts w:ascii="Garamond" w:hAnsi="Garamond"/>
          <w:szCs w:val="24"/>
        </w:rPr>
        <w:t xml:space="preserve"> </w:t>
      </w:r>
      <w:r w:rsidRPr="001A2BBA">
        <w:rPr>
          <w:rFonts w:ascii="Garamond" w:hAnsi="Garamond"/>
          <w:smallCaps/>
          <w:szCs w:val="24"/>
        </w:rPr>
        <w:t>Harv</w:t>
      </w:r>
      <w:r w:rsidR="00CD592A">
        <w:rPr>
          <w:rFonts w:ascii="Garamond" w:hAnsi="Garamond"/>
          <w:smallCaps/>
          <w:szCs w:val="24"/>
        </w:rPr>
        <w:t>ard</w:t>
      </w:r>
      <w:r w:rsidRPr="001A2BBA">
        <w:rPr>
          <w:rFonts w:ascii="Garamond" w:hAnsi="Garamond"/>
          <w:smallCaps/>
          <w:szCs w:val="24"/>
        </w:rPr>
        <w:t xml:space="preserve"> </w:t>
      </w:r>
      <w:r w:rsidR="00CD592A">
        <w:rPr>
          <w:rFonts w:ascii="Garamond" w:hAnsi="Garamond"/>
          <w:smallCaps/>
          <w:szCs w:val="24"/>
        </w:rPr>
        <w:t>International</w:t>
      </w:r>
      <w:r w:rsidRPr="001A2BBA">
        <w:rPr>
          <w:rFonts w:ascii="Garamond" w:hAnsi="Garamond"/>
          <w:smallCaps/>
          <w:szCs w:val="24"/>
        </w:rPr>
        <w:t xml:space="preserve"> </w:t>
      </w:r>
      <w:r w:rsidR="00CD592A">
        <w:rPr>
          <w:rFonts w:ascii="Garamond" w:hAnsi="Garamond"/>
          <w:smallCaps/>
          <w:szCs w:val="24"/>
        </w:rPr>
        <w:t xml:space="preserve">Law Journal </w:t>
      </w:r>
      <w:r w:rsidR="002A5212">
        <w:rPr>
          <w:rFonts w:ascii="Garamond" w:hAnsi="Garamond"/>
          <w:szCs w:val="24"/>
        </w:rPr>
        <w:t>49</w:t>
      </w:r>
      <w:r w:rsidRPr="0033493A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(2016)</w:t>
      </w:r>
    </w:p>
    <w:p w14:paraId="5DF505B6" w14:textId="77777777" w:rsidR="0028707D" w:rsidRDefault="0028707D" w:rsidP="0028707D">
      <w:pPr>
        <w:pStyle w:val="BodyTextIndent"/>
        <w:ind w:left="-270"/>
        <w:rPr>
          <w:rFonts w:ascii="Garamond" w:hAnsi="Garamond"/>
          <w:i/>
          <w:szCs w:val="24"/>
        </w:rPr>
      </w:pPr>
    </w:p>
    <w:p w14:paraId="70DE397E" w14:textId="77777777" w:rsidR="00444D46" w:rsidRDefault="007F2CA5" w:rsidP="007F2CA5">
      <w:pPr>
        <w:pStyle w:val="BodyTextIndent"/>
        <w:ind w:left="-270"/>
        <w:rPr>
          <w:rFonts w:ascii="Garamond" w:hAnsi="Garamond"/>
          <w:szCs w:val="24"/>
        </w:rPr>
      </w:pPr>
      <w:r w:rsidRPr="00681FC9">
        <w:rPr>
          <w:rFonts w:ascii="Garamond" w:hAnsi="Garamond"/>
          <w:i/>
          <w:szCs w:val="24"/>
        </w:rPr>
        <w:t xml:space="preserve">Interpretation Catalysts and Executive Branch Legal </w:t>
      </w:r>
      <w:proofErr w:type="spellStart"/>
      <w:r w:rsidRPr="00681FC9">
        <w:rPr>
          <w:rFonts w:ascii="Garamond" w:hAnsi="Garamond"/>
          <w:i/>
          <w:szCs w:val="24"/>
        </w:rPr>
        <w:t>Decisionmaking</w:t>
      </w:r>
      <w:proofErr w:type="spellEnd"/>
      <w:r w:rsidRPr="00E85F4C"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szCs w:val="24"/>
        </w:rPr>
        <w:t xml:space="preserve">38 </w:t>
      </w:r>
      <w:r w:rsidR="00CD592A" w:rsidRPr="000953A6">
        <w:rPr>
          <w:rFonts w:ascii="Garamond" w:hAnsi="Garamond"/>
          <w:smallCaps/>
          <w:szCs w:val="24"/>
        </w:rPr>
        <w:t xml:space="preserve">Yale </w:t>
      </w:r>
      <w:r w:rsidR="00CD592A">
        <w:rPr>
          <w:rFonts w:ascii="Garamond" w:hAnsi="Garamond"/>
          <w:smallCaps/>
          <w:szCs w:val="24"/>
        </w:rPr>
        <w:t xml:space="preserve">Journal of International Law </w:t>
      </w:r>
      <w:r>
        <w:rPr>
          <w:rFonts w:ascii="Garamond" w:hAnsi="Garamond"/>
          <w:szCs w:val="24"/>
        </w:rPr>
        <w:t>359 (</w:t>
      </w:r>
      <w:r w:rsidRPr="00E85F4C">
        <w:rPr>
          <w:rFonts w:ascii="Garamond" w:hAnsi="Garamond"/>
          <w:szCs w:val="24"/>
        </w:rPr>
        <w:t>2013)</w:t>
      </w:r>
      <w:r w:rsidR="00444D46">
        <w:rPr>
          <w:rFonts w:ascii="Garamond" w:hAnsi="Garamond"/>
          <w:szCs w:val="24"/>
        </w:rPr>
        <w:t xml:space="preserve"> </w:t>
      </w:r>
    </w:p>
    <w:p w14:paraId="1BE9033E" w14:textId="77777777" w:rsidR="0028707D" w:rsidRDefault="0028707D" w:rsidP="0028707D">
      <w:pPr>
        <w:pStyle w:val="BodyTextIndent"/>
        <w:ind w:left="-270"/>
        <w:rPr>
          <w:rFonts w:ascii="Garamond" w:hAnsi="Garamond"/>
          <w:i/>
          <w:szCs w:val="24"/>
        </w:rPr>
      </w:pPr>
    </w:p>
    <w:p w14:paraId="25975863" w14:textId="7A26FC51" w:rsidR="007F2CA5" w:rsidRDefault="007F2CA5" w:rsidP="005579B2">
      <w:pPr>
        <w:pStyle w:val="BodyTextIndent"/>
        <w:ind w:left="-274"/>
        <w:rPr>
          <w:rFonts w:ascii="Garamond" w:hAnsi="Garamond"/>
          <w:szCs w:val="24"/>
        </w:rPr>
      </w:pPr>
      <w:r w:rsidRPr="00681FC9">
        <w:rPr>
          <w:rFonts w:ascii="Garamond" w:hAnsi="Garamond"/>
          <w:i/>
          <w:szCs w:val="24"/>
        </w:rPr>
        <w:t>Untangling Belligerency from Neutrality in the Conflict with Al-Qaeda</w:t>
      </w:r>
      <w:r w:rsidRPr="00E85F4C">
        <w:rPr>
          <w:rFonts w:ascii="Garamond" w:hAnsi="Garamond"/>
          <w:szCs w:val="24"/>
        </w:rPr>
        <w:t xml:space="preserve">, 47 </w:t>
      </w:r>
      <w:r>
        <w:rPr>
          <w:rFonts w:ascii="Garamond" w:hAnsi="Garamond"/>
          <w:smallCaps/>
          <w:szCs w:val="24"/>
        </w:rPr>
        <w:t>Tex</w:t>
      </w:r>
      <w:r w:rsidR="00CD592A">
        <w:rPr>
          <w:rFonts w:ascii="Garamond" w:hAnsi="Garamond"/>
          <w:smallCaps/>
          <w:szCs w:val="24"/>
        </w:rPr>
        <w:t>as International</w:t>
      </w:r>
      <w:r w:rsidR="00CD592A" w:rsidRPr="001A2BBA">
        <w:rPr>
          <w:rFonts w:ascii="Garamond" w:hAnsi="Garamond"/>
          <w:smallCaps/>
          <w:szCs w:val="24"/>
        </w:rPr>
        <w:t xml:space="preserve">. </w:t>
      </w:r>
      <w:r w:rsidR="00CD592A">
        <w:rPr>
          <w:rFonts w:ascii="Garamond" w:hAnsi="Garamond"/>
          <w:smallCaps/>
          <w:szCs w:val="24"/>
        </w:rPr>
        <w:t>Law Journal</w:t>
      </w:r>
      <w:r w:rsidRPr="00E85F4C">
        <w:rPr>
          <w:rFonts w:ascii="Garamond" w:hAnsi="Garamond"/>
          <w:szCs w:val="24"/>
        </w:rPr>
        <w:t xml:space="preserve"> 75 (2011)</w:t>
      </w:r>
    </w:p>
    <w:p w14:paraId="4271BF60" w14:textId="77777777" w:rsidR="005237BB" w:rsidRPr="00CD1419" w:rsidRDefault="005237BB" w:rsidP="00CD1419">
      <w:pPr>
        <w:pStyle w:val="BodyTextIndent"/>
        <w:ind w:left="-270"/>
        <w:rPr>
          <w:rFonts w:ascii="Garamond" w:hAnsi="Garamond"/>
          <w:i/>
          <w:szCs w:val="24"/>
        </w:rPr>
      </w:pPr>
    </w:p>
    <w:p w14:paraId="4D43F097" w14:textId="279EF499" w:rsidR="005237BB" w:rsidRPr="000D524E" w:rsidRDefault="005237BB" w:rsidP="005237BB">
      <w:pPr>
        <w:pStyle w:val="BodyTextIndent"/>
        <w:ind w:left="-270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Selected </w:t>
      </w:r>
      <w:r w:rsidR="00CC4074">
        <w:rPr>
          <w:rFonts w:ascii="Garamond" w:hAnsi="Garamond"/>
          <w:b/>
          <w:szCs w:val="24"/>
        </w:rPr>
        <w:t>Short Works</w:t>
      </w:r>
    </w:p>
    <w:p w14:paraId="0D3DE5B1" w14:textId="77777777" w:rsidR="000C58A0" w:rsidRDefault="000C58A0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093F019A" w14:textId="1BFE6F32" w:rsidR="008E657C" w:rsidRDefault="008E657C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  <w:r w:rsidRPr="008E657C">
        <w:rPr>
          <w:rFonts w:ascii="Garamond" w:hAnsi="Garamond"/>
          <w:szCs w:val="24"/>
        </w:rPr>
        <w:t xml:space="preserve">The Just Security Podcast: </w:t>
      </w:r>
      <w:hyperlink r:id="rId11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Murder on the High Seas Parts</w:t>
        </w:r>
      </w:hyperlink>
      <w:r w:rsidRPr="008E657C">
        <w:rPr>
          <w:rFonts w:ascii="Garamond" w:hAnsi="Garamond"/>
          <w:i/>
          <w:iCs/>
          <w:szCs w:val="24"/>
        </w:rPr>
        <w:t xml:space="preserve"> I- IV</w:t>
      </w:r>
      <w:r>
        <w:rPr>
          <w:rFonts w:ascii="Garamond" w:hAnsi="Garamond"/>
          <w:szCs w:val="24"/>
        </w:rPr>
        <w:t xml:space="preserve"> (September 9 – December 2, 2025)</w:t>
      </w:r>
    </w:p>
    <w:p w14:paraId="3F800CAC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14009EAF" w14:textId="5BA0707F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2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Expert Backgrounder on War Powers Resolution 60-Day Clock for Boat Strikes Expiring Monday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</w:t>
      </w:r>
      <w:r w:rsidRPr="008E657C">
        <w:rPr>
          <w:rFonts w:ascii="Garamond" w:hAnsi="Garamond"/>
          <w:szCs w:val="24"/>
        </w:rPr>
        <w:t>Oct. 31, 2025</w:t>
      </w:r>
      <w:r>
        <w:rPr>
          <w:rFonts w:ascii="Garamond" w:hAnsi="Garamond"/>
          <w:szCs w:val="24"/>
        </w:rPr>
        <w:t>)</w:t>
      </w:r>
      <w:r w:rsidRPr="008E657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(with</w:t>
      </w:r>
      <w:r w:rsidRPr="008E657C">
        <w:rPr>
          <w:rFonts w:ascii="Garamond" w:hAnsi="Garamond"/>
          <w:szCs w:val="24"/>
        </w:rPr>
        <w:t xml:space="preserve"> Jessica Thibodeau</w:t>
      </w:r>
      <w:r>
        <w:rPr>
          <w:rFonts w:ascii="Garamond" w:hAnsi="Garamond"/>
          <w:szCs w:val="24"/>
        </w:rPr>
        <w:t>)</w:t>
      </w:r>
    </w:p>
    <w:p w14:paraId="264AA4AF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183BF9B1" w14:textId="31555A36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3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In Congress, a Welcome, and Well-Executed, Next Step to Stop Trump’s Transfers to Torture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</w:t>
      </w:r>
      <w:r w:rsidRPr="008E657C">
        <w:rPr>
          <w:rFonts w:ascii="Garamond" w:hAnsi="Garamond"/>
          <w:szCs w:val="24"/>
        </w:rPr>
        <w:t>Aug</w:t>
      </w:r>
      <w:r>
        <w:rPr>
          <w:rFonts w:ascii="Garamond" w:hAnsi="Garamond"/>
          <w:szCs w:val="24"/>
        </w:rPr>
        <w:t>ust</w:t>
      </w:r>
      <w:r w:rsidRPr="008E657C">
        <w:rPr>
          <w:rFonts w:ascii="Garamond" w:hAnsi="Garamond"/>
          <w:szCs w:val="24"/>
        </w:rPr>
        <w:t xml:space="preserve"> 8, 2025</w:t>
      </w:r>
      <w:r>
        <w:rPr>
          <w:rFonts w:ascii="Garamond" w:hAnsi="Garamond"/>
          <w:szCs w:val="24"/>
        </w:rPr>
        <w:t>)</w:t>
      </w:r>
      <w:r w:rsidRPr="008E657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(with</w:t>
      </w:r>
      <w:r w:rsidRPr="008E657C">
        <w:rPr>
          <w:rFonts w:ascii="Garamond" w:hAnsi="Garamond"/>
          <w:szCs w:val="24"/>
        </w:rPr>
        <w:t xml:space="preserve"> Scott Roehm</w:t>
      </w:r>
      <w:r>
        <w:rPr>
          <w:rFonts w:ascii="Garamond" w:hAnsi="Garamond"/>
          <w:szCs w:val="24"/>
        </w:rPr>
        <w:t>)</w:t>
      </w:r>
    </w:p>
    <w:p w14:paraId="66EA9FF1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10986D73" w14:textId="249C4835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4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What are “Wartime Authorities” and When Can the President Use Them? An Expert Q&amp;A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</w:t>
      </w:r>
      <w:r w:rsidRPr="008E657C">
        <w:rPr>
          <w:rFonts w:ascii="Garamond" w:hAnsi="Garamond"/>
          <w:szCs w:val="24"/>
        </w:rPr>
        <w:t>Jun</w:t>
      </w:r>
      <w:r>
        <w:rPr>
          <w:rFonts w:ascii="Garamond" w:hAnsi="Garamond"/>
          <w:szCs w:val="24"/>
        </w:rPr>
        <w:t>e</w:t>
      </w:r>
      <w:r w:rsidRPr="008E657C">
        <w:rPr>
          <w:rFonts w:ascii="Garamond" w:hAnsi="Garamond"/>
          <w:szCs w:val="24"/>
        </w:rPr>
        <w:t xml:space="preserve"> 2, 2025</w:t>
      </w:r>
      <w:r>
        <w:rPr>
          <w:rFonts w:ascii="Garamond" w:hAnsi="Garamond"/>
          <w:szCs w:val="24"/>
        </w:rPr>
        <w:t>)</w:t>
      </w:r>
      <w:r w:rsidRPr="008E657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(with</w:t>
      </w:r>
      <w:r w:rsidRPr="008E657C">
        <w:rPr>
          <w:rFonts w:ascii="Garamond" w:hAnsi="Garamond"/>
          <w:szCs w:val="24"/>
        </w:rPr>
        <w:t xml:space="preserve"> Tess Bridgeman </w:t>
      </w:r>
      <w:r>
        <w:rPr>
          <w:rFonts w:ascii="Garamond" w:hAnsi="Garamond"/>
          <w:szCs w:val="24"/>
        </w:rPr>
        <w:t xml:space="preserve">and </w:t>
      </w:r>
      <w:r w:rsidRPr="008E657C">
        <w:rPr>
          <w:rFonts w:ascii="Garamond" w:hAnsi="Garamond"/>
          <w:szCs w:val="24"/>
        </w:rPr>
        <w:t>Scott Roehm</w:t>
      </w:r>
      <w:r>
        <w:rPr>
          <w:rFonts w:ascii="Garamond" w:hAnsi="Garamond"/>
          <w:szCs w:val="24"/>
        </w:rPr>
        <w:t>)</w:t>
      </w:r>
    </w:p>
    <w:p w14:paraId="5DAE47A2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2E50D832" w14:textId="5100E8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5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Judicial Deference and Presidential Power Under the Alien Enemies Act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</w:t>
      </w:r>
      <w:r w:rsidRPr="008E657C">
        <w:rPr>
          <w:rFonts w:ascii="Garamond" w:hAnsi="Garamond"/>
          <w:szCs w:val="24"/>
        </w:rPr>
        <w:t>May 20, 2025</w:t>
      </w:r>
      <w:r>
        <w:rPr>
          <w:rFonts w:ascii="Garamond" w:hAnsi="Garamond"/>
          <w:szCs w:val="24"/>
        </w:rPr>
        <w:t>)</w:t>
      </w:r>
    </w:p>
    <w:p w14:paraId="2AF4F576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116D2AFF" w14:textId="77777777" w:rsidR="008E657C" w:rsidRDefault="008E657C">
      <w:pPr>
        <w:spacing w:after="0" w:line="240" w:lineRule="auto"/>
        <w:rPr>
          <w:rFonts w:ascii="Garamond" w:eastAsia="Times New Roman" w:hAnsi="Garamond"/>
          <w:b/>
          <w:sz w:val="24"/>
          <w:szCs w:val="24"/>
        </w:rPr>
      </w:pPr>
      <w:r>
        <w:rPr>
          <w:rFonts w:ascii="Garamond" w:hAnsi="Garamond"/>
          <w:b/>
          <w:szCs w:val="24"/>
        </w:rPr>
        <w:br w:type="page"/>
      </w:r>
    </w:p>
    <w:p w14:paraId="018C6C0C" w14:textId="0D870F93" w:rsidR="008E657C" w:rsidRPr="000D524E" w:rsidRDefault="008E657C" w:rsidP="008E657C">
      <w:pPr>
        <w:pStyle w:val="BodyTextIndent"/>
        <w:ind w:left="-270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lastRenderedPageBreak/>
        <w:t>Selected Short Works (Continued)</w:t>
      </w:r>
    </w:p>
    <w:p w14:paraId="0319BD7D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52B33BE3" w14:textId="14A9DD5E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6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The Trump Administration’s Recent Removals to El Salvador Violate the Prohibition on Transfer to Torture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</w:t>
      </w:r>
      <w:r w:rsidRPr="008E657C">
        <w:rPr>
          <w:rFonts w:ascii="Garamond" w:hAnsi="Garamond"/>
          <w:szCs w:val="24"/>
        </w:rPr>
        <w:t>Mar</w:t>
      </w:r>
      <w:r>
        <w:rPr>
          <w:rFonts w:ascii="Garamond" w:hAnsi="Garamond"/>
          <w:szCs w:val="24"/>
        </w:rPr>
        <w:t>ch</w:t>
      </w:r>
      <w:r w:rsidRPr="008E657C">
        <w:rPr>
          <w:rFonts w:ascii="Garamond" w:hAnsi="Garamond"/>
          <w:szCs w:val="24"/>
        </w:rPr>
        <w:t xml:space="preserve"> 20, 2025</w:t>
      </w:r>
      <w:r>
        <w:rPr>
          <w:rFonts w:ascii="Garamond" w:hAnsi="Garamond"/>
          <w:szCs w:val="24"/>
        </w:rPr>
        <w:t>)</w:t>
      </w:r>
      <w:r w:rsidRPr="008E657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(with</w:t>
      </w:r>
      <w:r w:rsidRPr="008E657C">
        <w:rPr>
          <w:rFonts w:ascii="Garamond" w:hAnsi="Garamond"/>
          <w:szCs w:val="24"/>
        </w:rPr>
        <w:t xml:space="preserve"> Scott Roehm</w:t>
      </w:r>
      <w:r>
        <w:rPr>
          <w:rFonts w:ascii="Garamond" w:hAnsi="Garamond"/>
          <w:szCs w:val="24"/>
        </w:rPr>
        <w:t>)</w:t>
      </w:r>
    </w:p>
    <w:p w14:paraId="75623195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6C285193" w14:textId="0EC37969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7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Mapping State Reactions to the ICC Arrest Warrants for Netanyahu and Gallant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</w:t>
      </w:r>
      <w:r w:rsidRPr="008E657C">
        <w:rPr>
          <w:rFonts w:ascii="Garamond" w:hAnsi="Garamond"/>
          <w:szCs w:val="24"/>
        </w:rPr>
        <w:t>Mar</w:t>
      </w:r>
      <w:r>
        <w:rPr>
          <w:rFonts w:ascii="Garamond" w:hAnsi="Garamond"/>
          <w:szCs w:val="24"/>
        </w:rPr>
        <w:t>ch</w:t>
      </w:r>
      <w:r w:rsidRPr="008E657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6</w:t>
      </w:r>
      <w:r w:rsidRPr="008E657C">
        <w:rPr>
          <w:rFonts w:ascii="Garamond" w:hAnsi="Garamond"/>
          <w:szCs w:val="24"/>
        </w:rPr>
        <w:t>, 2025</w:t>
      </w:r>
      <w:r>
        <w:rPr>
          <w:rFonts w:ascii="Garamond" w:hAnsi="Garamond"/>
          <w:szCs w:val="24"/>
        </w:rPr>
        <w:t>)</w:t>
      </w:r>
      <w:r w:rsidRPr="008E657C">
        <w:rPr>
          <w:rFonts w:ascii="Garamond" w:hAnsi="Garamond"/>
          <w:szCs w:val="24"/>
        </w:rPr>
        <w:t xml:space="preserve"> </w:t>
      </w:r>
    </w:p>
    <w:p w14:paraId="59EA8EA4" w14:textId="77777777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385FBECB" w14:textId="3F189CDB" w:rsid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8" w:history="1">
        <w:r w:rsidRPr="008E657C">
          <w:rPr>
            <w:rStyle w:val="Hyperlink"/>
            <w:rFonts w:ascii="Garamond" w:hAnsi="Garamond"/>
            <w:i/>
            <w:iCs/>
            <w:szCs w:val="24"/>
          </w:rPr>
          <w:t>What Just Happened: At Guantanamo’s Migrant Operation Center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</w:t>
      </w:r>
      <w:r>
        <w:rPr>
          <w:rFonts w:ascii="Garamond" w:hAnsi="Garamond"/>
          <w:szCs w:val="24"/>
        </w:rPr>
        <w:t xml:space="preserve"> (February 6</w:t>
      </w:r>
      <w:r w:rsidRPr="008E657C">
        <w:rPr>
          <w:rFonts w:ascii="Garamond" w:hAnsi="Garamond"/>
          <w:szCs w:val="24"/>
        </w:rPr>
        <w:t>, 2025</w:t>
      </w:r>
      <w:r>
        <w:rPr>
          <w:rFonts w:ascii="Garamond" w:hAnsi="Garamond"/>
          <w:szCs w:val="24"/>
        </w:rPr>
        <w:t>)</w:t>
      </w:r>
      <w:r w:rsidRPr="008E657C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(with</w:t>
      </w:r>
      <w:r w:rsidRPr="008E657C">
        <w:rPr>
          <w:rFonts w:ascii="Garamond" w:hAnsi="Garamond"/>
          <w:szCs w:val="24"/>
        </w:rPr>
        <w:t xml:space="preserve"> Jonathan Hafetz</w:t>
      </w:r>
      <w:r>
        <w:rPr>
          <w:rFonts w:ascii="Garamond" w:hAnsi="Garamond"/>
          <w:szCs w:val="24"/>
        </w:rPr>
        <w:t>)</w:t>
      </w:r>
    </w:p>
    <w:p w14:paraId="00D380F6" w14:textId="4FE6C3AE" w:rsidR="008E657C" w:rsidRPr="008E657C" w:rsidRDefault="008E657C" w:rsidP="008E657C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1BFF9CE4" w14:textId="512D168F" w:rsidR="000C58A0" w:rsidRDefault="000C58A0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19" w:history="1">
        <w:r w:rsidRPr="000C58A0">
          <w:rPr>
            <w:rStyle w:val="Hyperlink"/>
            <w:rFonts w:ascii="Garamond" w:hAnsi="Garamond"/>
            <w:i/>
            <w:iCs/>
            <w:szCs w:val="24"/>
          </w:rPr>
          <w:t>Confronting the War on International Law in the United States</w:t>
        </w:r>
      </w:hyperlink>
      <w:r>
        <w:rPr>
          <w:rFonts w:ascii="Garamond" w:hAnsi="Garamond"/>
          <w:szCs w:val="24"/>
        </w:rPr>
        <w:t>, J</w:t>
      </w:r>
      <w:r w:rsidRPr="000C58A0">
        <w:rPr>
          <w:rFonts w:ascii="Garamond" w:hAnsi="Garamond"/>
          <w:szCs w:val="24"/>
        </w:rPr>
        <w:t>ust Security (October 25, 2024)</w:t>
      </w:r>
    </w:p>
    <w:p w14:paraId="09D8F702" w14:textId="77777777" w:rsidR="000C58A0" w:rsidRDefault="000C58A0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3374095F" w14:textId="4502F0F3" w:rsidR="000D524E" w:rsidRPr="000D524E" w:rsidRDefault="000D524E" w:rsidP="00433C4E">
      <w:pPr>
        <w:pStyle w:val="BodyTextIndent"/>
        <w:ind w:left="-270"/>
        <w:outlineLvl w:val="0"/>
        <w:rPr>
          <w:rFonts w:ascii="Garamond" w:hAnsi="Garamond"/>
        </w:rPr>
      </w:pPr>
      <w:hyperlink r:id="rId20" w:history="1">
        <w:r w:rsidRPr="000D524E">
          <w:rPr>
            <w:rStyle w:val="Hyperlink"/>
            <w:rFonts w:ascii="Garamond" w:hAnsi="Garamond"/>
            <w:i/>
            <w:iCs/>
          </w:rPr>
          <w:t>Legally Sliding into War</w:t>
        </w:r>
      </w:hyperlink>
      <w:r w:rsidRPr="000D524E">
        <w:rPr>
          <w:rFonts w:ascii="Garamond" w:hAnsi="Garamond"/>
        </w:rPr>
        <w:t>, Just Security (March 15, 2021)</w:t>
      </w:r>
    </w:p>
    <w:p w14:paraId="41207B6D" w14:textId="77777777" w:rsidR="000D524E" w:rsidRPr="000D524E" w:rsidRDefault="000D524E" w:rsidP="00433C4E">
      <w:pPr>
        <w:pStyle w:val="BodyTextIndent"/>
        <w:ind w:left="-270"/>
        <w:outlineLvl w:val="0"/>
        <w:rPr>
          <w:rFonts w:ascii="Garamond" w:hAnsi="Garamond"/>
        </w:rPr>
      </w:pPr>
    </w:p>
    <w:p w14:paraId="10CA94C1" w14:textId="05985C7B" w:rsidR="00433C4E" w:rsidRDefault="00433C4E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1" w:history="1">
        <w:r w:rsidRPr="00433C4E">
          <w:rPr>
            <w:rStyle w:val="Hyperlink"/>
            <w:rFonts w:ascii="Garamond" w:hAnsi="Garamond"/>
            <w:i/>
            <w:iCs/>
            <w:szCs w:val="24"/>
          </w:rPr>
          <w:t>Good Governance Paper No. 17: How to Use the Bureaucracy to Govern Well</w:t>
        </w:r>
      </w:hyperlink>
      <w:r w:rsidRPr="00433C4E">
        <w:rPr>
          <w:rFonts w:ascii="Garamond" w:hAnsi="Garamond"/>
          <w:szCs w:val="24"/>
        </w:rPr>
        <w:t>,  Just Security</w:t>
      </w:r>
      <w:r>
        <w:rPr>
          <w:rFonts w:ascii="Garamond" w:hAnsi="Garamond"/>
          <w:szCs w:val="24"/>
        </w:rPr>
        <w:t xml:space="preserve"> </w:t>
      </w:r>
      <w:r w:rsidRPr="00433C4E">
        <w:rPr>
          <w:rFonts w:ascii="Garamond" w:hAnsi="Garamond"/>
          <w:szCs w:val="24"/>
        </w:rPr>
        <w:t xml:space="preserve">(October 31, 2020) </w:t>
      </w:r>
    </w:p>
    <w:p w14:paraId="02A947D7" w14:textId="278E150E" w:rsidR="00433C4E" w:rsidRPr="00433C4E" w:rsidRDefault="00433C4E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  <w:r w:rsidRPr="00433C4E">
        <w:rPr>
          <w:rFonts w:ascii="Garamond" w:hAnsi="Garamond"/>
          <w:szCs w:val="24"/>
        </w:rPr>
        <w:tab/>
      </w:r>
      <w:r w:rsidRPr="00433C4E">
        <w:rPr>
          <w:rFonts w:ascii="Garamond" w:hAnsi="Garamond"/>
          <w:szCs w:val="24"/>
        </w:rPr>
        <w:tab/>
      </w:r>
      <w:r w:rsidRPr="00433C4E">
        <w:rPr>
          <w:rFonts w:ascii="Garamond" w:hAnsi="Garamond"/>
          <w:szCs w:val="24"/>
        </w:rPr>
        <w:tab/>
      </w:r>
      <w:r w:rsidRPr="00433C4E">
        <w:rPr>
          <w:rFonts w:ascii="Garamond" w:hAnsi="Garamond"/>
          <w:szCs w:val="24"/>
        </w:rPr>
        <w:tab/>
      </w:r>
      <w:r w:rsidRPr="00433C4E">
        <w:rPr>
          <w:rFonts w:ascii="Garamond" w:hAnsi="Garamond"/>
          <w:szCs w:val="24"/>
        </w:rPr>
        <w:tab/>
      </w:r>
      <w:r w:rsidRPr="00433C4E">
        <w:rPr>
          <w:rFonts w:ascii="Garamond" w:hAnsi="Garamond"/>
          <w:szCs w:val="24"/>
        </w:rPr>
        <w:tab/>
      </w:r>
    </w:p>
    <w:p w14:paraId="3335A8CC" w14:textId="5BF91917" w:rsidR="00433C4E" w:rsidRPr="00433C4E" w:rsidRDefault="00433C4E" w:rsidP="00433C4E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2" w:history="1">
        <w:r w:rsidRPr="00433C4E">
          <w:rPr>
            <w:rStyle w:val="Hyperlink"/>
            <w:rFonts w:ascii="Garamond" w:hAnsi="Garamond"/>
            <w:i/>
            <w:iCs/>
            <w:szCs w:val="24"/>
          </w:rPr>
          <w:t>Coronavirus, Congress, and the Deep State</w:t>
        </w:r>
      </w:hyperlink>
      <w:r w:rsidRPr="00433C4E">
        <w:rPr>
          <w:rFonts w:ascii="Garamond" w:hAnsi="Garamond"/>
          <w:szCs w:val="24"/>
        </w:rPr>
        <w:t>, in Novel Threats: a Series from the Reiss Center on Law and Security at NYU School of Law</w:t>
      </w:r>
      <w:r>
        <w:rPr>
          <w:rFonts w:ascii="Garamond" w:hAnsi="Garamond"/>
          <w:szCs w:val="24"/>
        </w:rPr>
        <w:t xml:space="preserve"> </w:t>
      </w:r>
      <w:r w:rsidRPr="00433C4E">
        <w:rPr>
          <w:rFonts w:ascii="Garamond" w:hAnsi="Garamond"/>
          <w:szCs w:val="24"/>
        </w:rPr>
        <w:t>(July 29, 2020)</w:t>
      </w:r>
    </w:p>
    <w:p w14:paraId="2B762E13" w14:textId="77777777" w:rsidR="00433C4E" w:rsidRPr="00433C4E" w:rsidRDefault="00433C4E" w:rsidP="008F34CE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0FABBE5D" w14:textId="7978D451" w:rsidR="00A31349" w:rsidRDefault="00A31349" w:rsidP="008F34CE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3" w:history="1">
        <w:r w:rsidRPr="00A31349">
          <w:rPr>
            <w:rStyle w:val="Hyperlink"/>
            <w:rFonts w:ascii="Garamond" w:hAnsi="Garamond"/>
            <w:i/>
            <w:iCs/>
            <w:szCs w:val="24"/>
          </w:rPr>
          <w:t>If there was no ‘imminent’ attack from Iran, killing Soleimani was illegal</w:t>
        </w:r>
      </w:hyperlink>
      <w:r>
        <w:rPr>
          <w:rFonts w:ascii="Garamond" w:hAnsi="Garamond"/>
          <w:szCs w:val="24"/>
        </w:rPr>
        <w:t>, Washington Post (January 15, 2020)</w:t>
      </w:r>
    </w:p>
    <w:p w14:paraId="1BB5E783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54FBA89A" w14:textId="30E4B381" w:rsidR="00A31349" w:rsidRDefault="00A31349" w:rsidP="008F34CE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4" w:history="1">
        <w:r w:rsidRPr="00A31349">
          <w:rPr>
            <w:rStyle w:val="Hyperlink"/>
            <w:rFonts w:ascii="Garamond" w:hAnsi="Garamond"/>
            <w:i/>
            <w:iCs/>
            <w:szCs w:val="24"/>
          </w:rPr>
          <w:t>How to Stop a War</w:t>
        </w:r>
      </w:hyperlink>
      <w:r>
        <w:rPr>
          <w:rFonts w:ascii="Garamond" w:hAnsi="Garamond"/>
          <w:szCs w:val="24"/>
        </w:rPr>
        <w:t>, The Atlantic (January 9, 2020)</w:t>
      </w:r>
    </w:p>
    <w:p w14:paraId="2C7F459D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942EAD2" w14:textId="799E8552" w:rsidR="00A31349" w:rsidRDefault="00A31349" w:rsidP="00A31349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5" w:history="1">
        <w:r w:rsidRPr="00A31349">
          <w:rPr>
            <w:rStyle w:val="Hyperlink"/>
            <w:rFonts w:ascii="Garamond" w:hAnsi="Garamond"/>
            <w:i/>
            <w:iCs/>
            <w:szCs w:val="24"/>
          </w:rPr>
          <w:t>Bureaucrats aren’t joining the ‘resistance.’ They’re just doing their jobs</w:t>
        </w:r>
      </w:hyperlink>
      <w:r>
        <w:rPr>
          <w:rFonts w:ascii="Garamond" w:hAnsi="Garamond"/>
          <w:szCs w:val="24"/>
        </w:rPr>
        <w:t>, Washington Post (November 15, 2019)</w:t>
      </w:r>
    </w:p>
    <w:p w14:paraId="299E5447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7D3A9F8B" w14:textId="7DA40B04" w:rsidR="00035E40" w:rsidRDefault="00035E40" w:rsidP="00A31349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6" w:history="1">
        <w:r w:rsidRPr="00035E40">
          <w:rPr>
            <w:rStyle w:val="Hyperlink"/>
            <w:rFonts w:ascii="Garamond" w:hAnsi="Garamond"/>
            <w:i/>
            <w:iCs/>
            <w:szCs w:val="24"/>
          </w:rPr>
          <w:t>Bureaucratic Resistance and the Deep State Myth</w:t>
        </w:r>
      </w:hyperlink>
      <w:r>
        <w:rPr>
          <w:rFonts w:ascii="Garamond" w:hAnsi="Garamond"/>
          <w:szCs w:val="24"/>
        </w:rPr>
        <w:t xml:space="preserve">, </w:t>
      </w:r>
      <w:r w:rsidRPr="009846C1">
        <w:rPr>
          <w:rFonts w:ascii="Garamond" w:hAnsi="Garamond"/>
          <w:szCs w:val="24"/>
        </w:rPr>
        <w:t>Just Security (</w:t>
      </w:r>
      <w:r>
        <w:rPr>
          <w:rFonts w:ascii="Garamond" w:hAnsi="Garamond"/>
          <w:szCs w:val="24"/>
        </w:rPr>
        <w:t>October 18, 2019)</w:t>
      </w:r>
    </w:p>
    <w:p w14:paraId="3A140322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0AC478ED" w14:textId="1ACA2B55" w:rsidR="0016510D" w:rsidRPr="00A31349" w:rsidRDefault="0016510D" w:rsidP="00A31349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7" w:history="1">
        <w:r w:rsidRPr="0016510D">
          <w:rPr>
            <w:rStyle w:val="Hyperlink"/>
            <w:rFonts w:ascii="Garamond" w:hAnsi="Garamond"/>
            <w:i/>
            <w:iCs/>
            <w:szCs w:val="24"/>
          </w:rPr>
          <w:t>If International Law Is Not International, What Comes Next?</w:t>
        </w:r>
      </w:hyperlink>
      <w:r>
        <w:rPr>
          <w:rFonts w:ascii="Garamond" w:hAnsi="Garamond"/>
          <w:szCs w:val="24"/>
        </w:rPr>
        <w:t>,</w:t>
      </w:r>
      <w:r w:rsidRPr="0016510D">
        <w:rPr>
          <w:rFonts w:ascii="Garamond" w:hAnsi="Garamond"/>
          <w:szCs w:val="24"/>
        </w:rPr>
        <w:t xml:space="preserve"> review of Anthea Roberts, Is International Law </w:t>
      </w:r>
      <w:proofErr w:type="gramStart"/>
      <w:r w:rsidRPr="0016510D">
        <w:rPr>
          <w:rFonts w:ascii="Garamond" w:hAnsi="Garamond"/>
          <w:szCs w:val="24"/>
        </w:rPr>
        <w:t>International?,</w:t>
      </w:r>
      <w:proofErr w:type="gramEnd"/>
      <w:r w:rsidRPr="0016510D">
        <w:rPr>
          <w:rFonts w:ascii="Garamond" w:hAnsi="Garamond"/>
          <w:szCs w:val="24"/>
        </w:rPr>
        <w:t xml:space="preserve"> Oxford University Press (2017), 99 Boston University Law Review Online 14 (2019)</w:t>
      </w:r>
    </w:p>
    <w:p w14:paraId="2CC8F2F0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B16AC05" w14:textId="4AB2A643" w:rsidR="008F34CE" w:rsidRDefault="008F34CE" w:rsidP="008F34CE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8" w:history="1">
        <w:r w:rsidRPr="00F12E0D">
          <w:rPr>
            <w:rStyle w:val="Hyperlink"/>
            <w:rFonts w:ascii="Garamond" w:hAnsi="Garamond"/>
            <w:i/>
            <w:szCs w:val="24"/>
          </w:rPr>
          <w:t>Iran’s Shifting Views on Self-Defense and ‘</w:t>
        </w:r>
        <w:proofErr w:type="spellStart"/>
        <w:r w:rsidRPr="00F12E0D">
          <w:rPr>
            <w:rStyle w:val="Hyperlink"/>
            <w:rFonts w:ascii="Garamond" w:hAnsi="Garamond"/>
            <w:i/>
            <w:szCs w:val="24"/>
          </w:rPr>
          <w:t>Intraterritorial</w:t>
        </w:r>
        <w:proofErr w:type="spellEnd"/>
        <w:r w:rsidRPr="00F12E0D">
          <w:rPr>
            <w:rStyle w:val="Hyperlink"/>
            <w:rFonts w:ascii="Garamond" w:hAnsi="Garamond"/>
            <w:i/>
            <w:szCs w:val="24"/>
          </w:rPr>
          <w:t>’ Force</w:t>
        </w:r>
      </w:hyperlink>
      <w:r w:rsidR="00F12E0D" w:rsidRPr="00F12E0D">
        <w:rPr>
          <w:rFonts w:ascii="Garamond" w:hAnsi="Garamond"/>
          <w:szCs w:val="24"/>
        </w:rPr>
        <w:t xml:space="preserve">, </w:t>
      </w:r>
      <w:r w:rsidR="00F12E0D" w:rsidRPr="009846C1">
        <w:rPr>
          <w:rFonts w:ascii="Garamond" w:hAnsi="Garamond"/>
          <w:szCs w:val="24"/>
        </w:rPr>
        <w:t>Just Security (</w:t>
      </w:r>
      <w:r w:rsidR="00F12E0D">
        <w:rPr>
          <w:rFonts w:ascii="Garamond" w:hAnsi="Garamond"/>
          <w:szCs w:val="24"/>
        </w:rPr>
        <w:t xml:space="preserve">July 3, 2019) </w:t>
      </w:r>
      <w:r w:rsidR="00F12E0D" w:rsidRPr="00B31AB2">
        <w:rPr>
          <w:rFonts w:ascii="Garamond" w:hAnsi="Garamond"/>
          <w:szCs w:val="24"/>
        </w:rPr>
        <w:t>(with</w:t>
      </w:r>
      <w:r w:rsidR="00F12E0D" w:rsidRPr="00F12E0D">
        <w:rPr>
          <w:rFonts w:ascii="Garamond" w:hAnsi="Garamond"/>
          <w:szCs w:val="24"/>
        </w:rPr>
        <w:t xml:space="preserve"> Adil Ahmad Haque</w:t>
      </w:r>
      <w:r w:rsidR="00F12E0D">
        <w:rPr>
          <w:rFonts w:ascii="Garamond" w:hAnsi="Garamond"/>
          <w:szCs w:val="24"/>
        </w:rPr>
        <w:t>)</w:t>
      </w:r>
    </w:p>
    <w:p w14:paraId="341CB4E2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6059735A" w14:textId="098619F9" w:rsidR="00F12E0D" w:rsidRPr="00F12E0D" w:rsidRDefault="00F12E0D" w:rsidP="00F12E0D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29" w:history="1">
        <w:r w:rsidRPr="00F12E0D">
          <w:rPr>
            <w:rStyle w:val="Hyperlink"/>
            <w:rFonts w:ascii="Garamond" w:hAnsi="Garamond"/>
            <w:i/>
            <w:szCs w:val="24"/>
          </w:rPr>
          <w:t>Bill Barr’s Extreme Views on War Powers Mean Congress’s Window to Stop War with Iran is Now</w:t>
        </w:r>
      </w:hyperlink>
      <w:r>
        <w:rPr>
          <w:rFonts w:ascii="Garamond" w:hAnsi="Garamond"/>
          <w:szCs w:val="24"/>
        </w:rPr>
        <w:t xml:space="preserve">, </w:t>
      </w:r>
      <w:r w:rsidRPr="009846C1">
        <w:rPr>
          <w:rFonts w:ascii="Garamond" w:hAnsi="Garamond"/>
          <w:szCs w:val="24"/>
        </w:rPr>
        <w:t>Just Security (</w:t>
      </w:r>
      <w:r>
        <w:rPr>
          <w:rFonts w:ascii="Garamond" w:hAnsi="Garamond"/>
          <w:szCs w:val="24"/>
        </w:rPr>
        <w:t>May</w:t>
      </w:r>
      <w:r w:rsidR="0026613F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 xml:space="preserve">20, 2019) </w:t>
      </w:r>
      <w:r w:rsidRPr="00B31AB2">
        <w:rPr>
          <w:rFonts w:ascii="Garamond" w:hAnsi="Garamond"/>
          <w:szCs w:val="24"/>
        </w:rPr>
        <w:t>(with</w:t>
      </w:r>
      <w:r>
        <w:rPr>
          <w:rFonts w:ascii="Garamond" w:hAnsi="Garamond"/>
          <w:szCs w:val="24"/>
        </w:rPr>
        <w:t xml:space="preserve"> Tess Bridgeman and Stephen Pomper)</w:t>
      </w:r>
    </w:p>
    <w:p w14:paraId="4C5417D2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D670602" w14:textId="02FC3728" w:rsidR="001A26AF" w:rsidRPr="001A26AF" w:rsidRDefault="001A26AF" w:rsidP="005237BB">
      <w:pPr>
        <w:pStyle w:val="BodyTextIndent"/>
        <w:ind w:left="-270"/>
        <w:outlineLvl w:val="0"/>
        <w:rPr>
          <w:rFonts w:ascii="Garamond" w:hAnsi="Garamond"/>
          <w:szCs w:val="24"/>
        </w:rPr>
      </w:pPr>
      <w:hyperlink r:id="rId30" w:history="1">
        <w:r w:rsidRPr="005259F3">
          <w:rPr>
            <w:rStyle w:val="Hyperlink"/>
            <w:rFonts w:ascii="Garamond" w:hAnsi="Garamond"/>
            <w:i/>
            <w:szCs w:val="24"/>
          </w:rPr>
          <w:t>Testimony On the Nomination of Brett Kavanaugh for Associate Justice of the U.S. Supreme Court</w:t>
        </w:r>
      </w:hyperlink>
      <w:r>
        <w:rPr>
          <w:rFonts w:ascii="Garamond" w:hAnsi="Garamond"/>
          <w:szCs w:val="24"/>
        </w:rPr>
        <w:t xml:space="preserve">, </w:t>
      </w:r>
      <w:r w:rsidRPr="001A26AF">
        <w:rPr>
          <w:rFonts w:ascii="Garamond" w:hAnsi="Garamond"/>
          <w:szCs w:val="24"/>
        </w:rPr>
        <w:t xml:space="preserve">United States Senate </w:t>
      </w:r>
      <w:r>
        <w:rPr>
          <w:rFonts w:ascii="Garamond" w:hAnsi="Garamond"/>
          <w:szCs w:val="24"/>
        </w:rPr>
        <w:t>Committee on the Judiciary</w:t>
      </w:r>
      <w:r w:rsidRPr="001A26AF">
        <w:rPr>
          <w:rFonts w:ascii="Garamond" w:hAnsi="Garamond"/>
          <w:szCs w:val="24"/>
        </w:rPr>
        <w:t xml:space="preserve"> (</w:t>
      </w:r>
      <w:r w:rsidR="0026613F">
        <w:rPr>
          <w:rFonts w:ascii="Garamond" w:hAnsi="Garamond"/>
          <w:szCs w:val="24"/>
        </w:rPr>
        <w:t xml:space="preserve">September 7, </w:t>
      </w:r>
      <w:r w:rsidRPr="001A26AF">
        <w:rPr>
          <w:rFonts w:ascii="Garamond" w:hAnsi="Garamond"/>
          <w:szCs w:val="24"/>
        </w:rPr>
        <w:t>2018)</w:t>
      </w:r>
      <w:r>
        <w:rPr>
          <w:rFonts w:ascii="Garamond" w:hAnsi="Garamond"/>
          <w:szCs w:val="24"/>
        </w:rPr>
        <w:t xml:space="preserve"> </w:t>
      </w:r>
    </w:p>
    <w:p w14:paraId="5122A556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56F0B45" w14:textId="52395CA5" w:rsidR="00B31AB2" w:rsidRDefault="00B31AB2" w:rsidP="00B31AB2">
      <w:pPr>
        <w:pStyle w:val="BodyTextIndent"/>
        <w:ind w:left="-270"/>
        <w:rPr>
          <w:rFonts w:ascii="Garamond" w:hAnsi="Garamond"/>
          <w:szCs w:val="24"/>
        </w:rPr>
      </w:pPr>
      <w:hyperlink r:id="rId31" w:history="1">
        <w:r w:rsidRPr="00B31AB2">
          <w:rPr>
            <w:rStyle w:val="Hyperlink"/>
            <w:rFonts w:ascii="Garamond" w:hAnsi="Garamond"/>
            <w:i/>
            <w:szCs w:val="24"/>
          </w:rPr>
          <w:t>Mapping States’ Reactions to the Syria Strikes of April 2018</w:t>
        </w:r>
        <w:r w:rsidRPr="00B31AB2">
          <w:rPr>
            <w:rStyle w:val="Hyperlink"/>
            <w:rFonts w:ascii="Garamond" w:hAnsi="Garamond"/>
            <w:szCs w:val="24"/>
          </w:rPr>
          <w:t>,</w:t>
        </w:r>
      </w:hyperlink>
      <w:r>
        <w:t xml:space="preserve"> </w:t>
      </w:r>
      <w:r w:rsidRPr="009846C1">
        <w:rPr>
          <w:rFonts w:ascii="Garamond" w:hAnsi="Garamond"/>
          <w:szCs w:val="24"/>
        </w:rPr>
        <w:t>Just Security (</w:t>
      </w:r>
      <w:r>
        <w:rPr>
          <w:rFonts w:ascii="Garamond" w:hAnsi="Garamond"/>
          <w:szCs w:val="24"/>
        </w:rPr>
        <w:t>April 22, 2018)</w:t>
      </w:r>
      <w:r w:rsidR="00D04534">
        <w:rPr>
          <w:rFonts w:ascii="Garamond" w:hAnsi="Garamond"/>
          <w:szCs w:val="24"/>
        </w:rPr>
        <w:t xml:space="preserve"> </w:t>
      </w:r>
      <w:r w:rsidRPr="00B31AB2">
        <w:rPr>
          <w:rFonts w:ascii="Garamond" w:hAnsi="Garamond"/>
          <w:szCs w:val="24"/>
        </w:rPr>
        <w:t>(with Alonso Gurmendi Dunkelberg, Priya Pillai</w:t>
      </w:r>
      <w:r w:rsidR="0016510D">
        <w:rPr>
          <w:rFonts w:ascii="Garamond" w:hAnsi="Garamond"/>
          <w:szCs w:val="24"/>
        </w:rPr>
        <w:t>,</w:t>
      </w:r>
      <w:r w:rsidRPr="00B31AB2">
        <w:rPr>
          <w:rFonts w:ascii="Garamond" w:hAnsi="Garamond"/>
          <w:szCs w:val="24"/>
        </w:rPr>
        <w:t xml:space="preserve"> and Elvina Pothelet)</w:t>
      </w:r>
    </w:p>
    <w:p w14:paraId="392DAA1C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1AF7AA6D" w14:textId="0F04E17E" w:rsidR="007E7BC9" w:rsidRPr="00B576C9" w:rsidRDefault="00B576C9" w:rsidP="00CD1419">
      <w:pPr>
        <w:pStyle w:val="BodyTextIndent"/>
        <w:ind w:left="-270"/>
        <w:rPr>
          <w:rFonts w:ascii="Garamond" w:hAnsi="Garamond"/>
          <w:szCs w:val="24"/>
        </w:rPr>
      </w:pPr>
      <w:hyperlink r:id="rId32" w:history="1">
        <w:r w:rsidRPr="00B576C9">
          <w:rPr>
            <w:rStyle w:val="Hyperlink"/>
            <w:rFonts w:ascii="Garamond" w:hAnsi="Garamond"/>
            <w:i/>
            <w:szCs w:val="24"/>
          </w:rPr>
          <w:t>An Ode to the Career Bureaucracy</w:t>
        </w:r>
      </w:hyperlink>
      <w:r w:rsidR="007E7BC9" w:rsidRPr="00B576C9">
        <w:rPr>
          <w:rFonts w:ascii="Garamond" w:hAnsi="Garamond"/>
          <w:szCs w:val="24"/>
        </w:rPr>
        <w:t xml:space="preserve">, </w:t>
      </w:r>
      <w:r w:rsidRPr="00B576C9">
        <w:rPr>
          <w:rFonts w:ascii="Garamond" w:hAnsi="Garamond"/>
          <w:szCs w:val="24"/>
        </w:rPr>
        <w:t>Take Care (January 10, 2018)</w:t>
      </w:r>
      <w:r w:rsidR="005D1F6B">
        <w:rPr>
          <w:rFonts w:ascii="Garamond" w:hAnsi="Garamond"/>
          <w:szCs w:val="24"/>
        </w:rPr>
        <w:t xml:space="preserve"> (solicited essay in online symposium </w:t>
      </w:r>
      <w:r w:rsidR="0026613F">
        <w:rPr>
          <w:rFonts w:ascii="Garamond" w:hAnsi="Garamond"/>
          <w:szCs w:val="24"/>
        </w:rPr>
        <w:t>reviewing</w:t>
      </w:r>
      <w:r w:rsidR="005D1F6B">
        <w:rPr>
          <w:rFonts w:ascii="Garamond" w:hAnsi="Garamond"/>
          <w:szCs w:val="24"/>
        </w:rPr>
        <w:t xml:space="preserve"> </w:t>
      </w:r>
      <w:r w:rsidR="00D74351" w:rsidRPr="00B228D1">
        <w:rPr>
          <w:rFonts w:ascii="Garamond" w:hAnsi="Garamond"/>
          <w:smallCaps/>
          <w:szCs w:val="24"/>
        </w:rPr>
        <w:t xml:space="preserve">Jon Michaels, </w:t>
      </w:r>
      <w:r w:rsidR="00D74351" w:rsidRPr="00BB6916">
        <w:rPr>
          <w:rFonts w:ascii="Garamond" w:hAnsi="Garamond"/>
          <w:smallCaps/>
          <w:szCs w:val="24"/>
        </w:rPr>
        <w:t xml:space="preserve">Constitutional </w:t>
      </w:r>
      <w:r w:rsidR="005D1F6B" w:rsidRPr="00AD7DF5">
        <w:rPr>
          <w:rFonts w:ascii="Garamond" w:hAnsi="Garamond"/>
          <w:smallCaps/>
          <w:szCs w:val="24"/>
        </w:rPr>
        <w:t>Coup</w:t>
      </w:r>
      <w:r w:rsidR="005D1F6B">
        <w:rPr>
          <w:rFonts w:ascii="Garamond" w:hAnsi="Garamond"/>
          <w:szCs w:val="24"/>
        </w:rPr>
        <w:t>)</w:t>
      </w:r>
    </w:p>
    <w:p w14:paraId="2248852D" w14:textId="77777777" w:rsidR="008533ED" w:rsidRDefault="008533ED" w:rsidP="008533ED">
      <w:pPr>
        <w:pStyle w:val="BodyTextIndent"/>
        <w:ind w:left="-270"/>
        <w:rPr>
          <w:rFonts w:ascii="Garamond" w:hAnsi="Garamond"/>
          <w:szCs w:val="24"/>
        </w:rPr>
      </w:pPr>
    </w:p>
    <w:p w14:paraId="4858BA6D" w14:textId="5D837816" w:rsidR="00CD1419" w:rsidRDefault="00CD1419" w:rsidP="00D74351">
      <w:pPr>
        <w:pStyle w:val="BodyTextIndent"/>
        <w:keepNext/>
        <w:keepLines/>
        <w:ind w:left="-270"/>
        <w:rPr>
          <w:rFonts w:ascii="Garamond" w:hAnsi="Garamond"/>
          <w:szCs w:val="24"/>
        </w:rPr>
      </w:pPr>
      <w:hyperlink r:id="rId33" w:history="1">
        <w:r w:rsidRPr="0057745C">
          <w:rPr>
            <w:rStyle w:val="Hyperlink"/>
            <w:rFonts w:ascii="Garamond" w:hAnsi="Garamond"/>
            <w:i/>
            <w:szCs w:val="24"/>
          </w:rPr>
          <w:t>The “Deep State” Myth and the Real Executive Branch Bureaucracy</w:t>
        </w:r>
      </w:hyperlink>
      <w:r w:rsidRPr="0057745C"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szCs w:val="24"/>
        </w:rPr>
        <w:t>Lawfare (</w:t>
      </w:r>
      <w:r w:rsidRPr="0057745C">
        <w:rPr>
          <w:rFonts w:ascii="Garamond" w:hAnsi="Garamond"/>
          <w:szCs w:val="24"/>
        </w:rPr>
        <w:t>June 14, 2017</w:t>
      </w:r>
      <w:r>
        <w:rPr>
          <w:rFonts w:ascii="Garamond" w:hAnsi="Garamond"/>
          <w:szCs w:val="24"/>
        </w:rPr>
        <w:t>)</w:t>
      </w:r>
    </w:p>
    <w:p w14:paraId="658D93DE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5D4C2744" w14:textId="6B211AF2" w:rsidR="00CD1419" w:rsidRDefault="00CD1419" w:rsidP="00CD1419">
      <w:pPr>
        <w:pStyle w:val="BodyTextIndent"/>
        <w:ind w:left="-270"/>
        <w:rPr>
          <w:rFonts w:ascii="Garamond" w:hAnsi="Garamond"/>
          <w:szCs w:val="24"/>
        </w:rPr>
      </w:pPr>
      <w:hyperlink r:id="rId34" w:history="1">
        <w:r w:rsidRPr="009846C1">
          <w:rPr>
            <w:rStyle w:val="Hyperlink"/>
            <w:rFonts w:ascii="Garamond" w:hAnsi="Garamond"/>
            <w:i/>
            <w:szCs w:val="24"/>
          </w:rPr>
          <w:t xml:space="preserve">International Law </w:t>
        </w:r>
        <w:r w:rsidR="00597D41">
          <w:rPr>
            <w:rStyle w:val="Hyperlink"/>
            <w:rFonts w:ascii="Garamond" w:hAnsi="Garamond"/>
            <w:i/>
            <w:szCs w:val="24"/>
          </w:rPr>
          <w:t>I</w:t>
        </w:r>
        <w:r w:rsidRPr="009846C1">
          <w:rPr>
            <w:rStyle w:val="Hyperlink"/>
            <w:rFonts w:ascii="Garamond" w:hAnsi="Garamond"/>
            <w:i/>
            <w:szCs w:val="24"/>
          </w:rPr>
          <w:t>s Failing Us in Syria</w:t>
        </w:r>
      </w:hyperlink>
      <w:r w:rsidRPr="009846C1">
        <w:rPr>
          <w:rFonts w:ascii="Garamond" w:hAnsi="Garamond"/>
          <w:szCs w:val="24"/>
        </w:rPr>
        <w:t>, Just Security (</w:t>
      </w:r>
      <w:r>
        <w:rPr>
          <w:rFonts w:ascii="Garamond" w:hAnsi="Garamond"/>
          <w:szCs w:val="24"/>
        </w:rPr>
        <w:t>April 12, 2017)</w:t>
      </w:r>
    </w:p>
    <w:p w14:paraId="036EA2B7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67B009E3" w14:textId="77777777" w:rsidR="00CD1419" w:rsidRPr="00A545F6" w:rsidRDefault="00CD1419" w:rsidP="00CD1419">
      <w:pPr>
        <w:pStyle w:val="BodyTextIndent"/>
        <w:ind w:left="-270"/>
        <w:rPr>
          <w:bCs/>
        </w:rPr>
      </w:pPr>
      <w:hyperlink r:id="rId35" w:history="1">
        <w:r w:rsidRPr="00A545F6">
          <w:rPr>
            <w:rStyle w:val="Hyperlink"/>
            <w:rFonts w:ascii="Garamond" w:hAnsi="Garamond"/>
            <w:i/>
            <w:szCs w:val="24"/>
          </w:rPr>
          <w:t>Will the Bureaucracy Save Us from the President?</w:t>
        </w:r>
      </w:hyperlink>
      <w:r>
        <w:rPr>
          <w:bCs/>
        </w:rPr>
        <w:t xml:space="preserve">, </w:t>
      </w:r>
      <w:r>
        <w:rPr>
          <w:rFonts w:ascii="Garamond" w:hAnsi="Garamond"/>
          <w:szCs w:val="24"/>
        </w:rPr>
        <w:t>Lawfare (</w:t>
      </w:r>
      <w:r w:rsidRPr="00A545F6">
        <w:rPr>
          <w:rFonts w:ascii="Garamond" w:hAnsi="Garamond"/>
          <w:szCs w:val="24"/>
        </w:rPr>
        <w:t>December 14, 2016</w:t>
      </w:r>
      <w:r>
        <w:rPr>
          <w:rFonts w:ascii="Garamond" w:hAnsi="Garamond"/>
          <w:szCs w:val="24"/>
        </w:rPr>
        <w:t>)</w:t>
      </w:r>
    </w:p>
    <w:p w14:paraId="4664EBA5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38D6EB99" w14:textId="77777777" w:rsidR="00E45FE2" w:rsidRPr="000D524E" w:rsidRDefault="00E45FE2" w:rsidP="00E45FE2">
      <w:pPr>
        <w:pStyle w:val="BodyTextIndent"/>
        <w:ind w:left="-270"/>
        <w:outlineLvl w:val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lastRenderedPageBreak/>
        <w:t>Selected Short Works (Continued)</w:t>
      </w:r>
    </w:p>
    <w:p w14:paraId="28192FF0" w14:textId="77777777" w:rsidR="00E45FE2" w:rsidRDefault="00E45FE2" w:rsidP="00E45FE2">
      <w:pPr>
        <w:pStyle w:val="BodyTextIndent"/>
        <w:ind w:left="-270"/>
        <w:outlineLvl w:val="0"/>
        <w:rPr>
          <w:rFonts w:ascii="Garamond" w:hAnsi="Garamond"/>
          <w:szCs w:val="24"/>
        </w:rPr>
      </w:pPr>
    </w:p>
    <w:p w14:paraId="088D2663" w14:textId="77777777" w:rsidR="00CD1419" w:rsidRDefault="00CD1419" w:rsidP="00CD1419">
      <w:pPr>
        <w:pStyle w:val="BodyTextIndent"/>
        <w:ind w:left="-270"/>
        <w:rPr>
          <w:b/>
          <w:bCs/>
        </w:rPr>
      </w:pPr>
      <w:hyperlink r:id="rId36" w:tooltip="The Terminology of War and the Consequences for Executive Power" w:history="1">
        <w:r w:rsidRPr="00A545F6">
          <w:rPr>
            <w:rStyle w:val="Hyperlink"/>
            <w:rFonts w:ascii="Garamond" w:hAnsi="Garamond"/>
            <w:i/>
            <w:szCs w:val="24"/>
          </w:rPr>
          <w:t>The Terminology of War and the Consequences for Executive Power</w:t>
        </w:r>
      </w:hyperlink>
      <w:r>
        <w:rPr>
          <w:rFonts w:ascii="Garamond" w:hAnsi="Garamond"/>
          <w:szCs w:val="24"/>
        </w:rPr>
        <w:t>, Just Security (</w:t>
      </w:r>
      <w:r w:rsidRPr="00A545F6">
        <w:rPr>
          <w:rFonts w:ascii="Garamond" w:hAnsi="Garamond"/>
          <w:szCs w:val="24"/>
        </w:rPr>
        <w:t>October 17, 2016</w:t>
      </w:r>
      <w:r>
        <w:rPr>
          <w:rFonts w:ascii="Garamond" w:hAnsi="Garamond"/>
          <w:szCs w:val="24"/>
        </w:rPr>
        <w:t>)</w:t>
      </w:r>
    </w:p>
    <w:p w14:paraId="28B0F661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5351F952" w14:textId="77777777" w:rsidR="00CD1419" w:rsidRPr="00126E25" w:rsidRDefault="00CD1419" w:rsidP="00CD1419">
      <w:pPr>
        <w:pStyle w:val="BodyTextIndent"/>
        <w:ind w:left="-270"/>
        <w:rPr>
          <w:rFonts w:ascii="Garamond" w:hAnsi="Garamond"/>
          <w:i/>
          <w:szCs w:val="24"/>
        </w:rPr>
      </w:pPr>
      <w:hyperlink r:id="rId37" w:history="1">
        <w:r w:rsidRPr="00126E25">
          <w:rPr>
            <w:rStyle w:val="Hyperlink"/>
            <w:rFonts w:ascii="Garamond" w:hAnsi="Garamond"/>
            <w:i/>
            <w:szCs w:val="24"/>
          </w:rPr>
          <w:t>The ISIS Lawsuit and the Perverse Effects of National Security Litigation</w:t>
        </w:r>
      </w:hyperlink>
      <w:r>
        <w:rPr>
          <w:rFonts w:ascii="Garamond" w:hAnsi="Garamond"/>
          <w:szCs w:val="24"/>
        </w:rPr>
        <w:t>, Lawfare (May 2016)</w:t>
      </w:r>
    </w:p>
    <w:p w14:paraId="27E8AE1F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680B8EBE" w14:textId="77777777" w:rsidR="00CD1419" w:rsidRDefault="00CD1419" w:rsidP="00CD1419">
      <w:pPr>
        <w:pStyle w:val="BodyTextIndent"/>
        <w:ind w:left="-270"/>
        <w:rPr>
          <w:rFonts w:ascii="Garamond" w:hAnsi="Garamond"/>
          <w:i/>
          <w:szCs w:val="24"/>
        </w:rPr>
      </w:pPr>
      <w:hyperlink r:id="rId38" w:history="1">
        <w:r w:rsidRPr="0025478F">
          <w:rPr>
            <w:rStyle w:val="Hyperlink"/>
            <w:rFonts w:ascii="Garamond" w:hAnsi="Garamond"/>
            <w:i/>
            <w:szCs w:val="24"/>
          </w:rPr>
          <w:t>ISIS Captures: What’s the End-Game?</w:t>
        </w:r>
      </w:hyperlink>
      <w:r w:rsidRPr="00115595"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szCs w:val="24"/>
        </w:rPr>
        <w:t>Lawfare (June 2015)</w:t>
      </w:r>
    </w:p>
    <w:p w14:paraId="246CAEA9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478169BB" w14:textId="77777777" w:rsidR="00CD1419" w:rsidRDefault="00CD1419" w:rsidP="00CD1419">
      <w:pPr>
        <w:pStyle w:val="BodyTextIndent"/>
        <w:ind w:left="-270"/>
        <w:rPr>
          <w:rFonts w:ascii="Garamond" w:hAnsi="Garamond"/>
          <w:szCs w:val="24"/>
        </w:rPr>
      </w:pPr>
      <w:hyperlink r:id="rId39" w:history="1">
        <w:r w:rsidRPr="0025478F">
          <w:rPr>
            <w:rStyle w:val="Hyperlink"/>
            <w:rFonts w:ascii="Garamond" w:hAnsi="Garamond"/>
            <w:i/>
            <w:szCs w:val="24"/>
          </w:rPr>
          <w:t>Whatever Happened to Umm Sayyaf?</w:t>
        </w:r>
      </w:hyperlink>
      <w:r w:rsidRPr="00115595">
        <w:rPr>
          <w:rFonts w:ascii="Garamond" w:hAnsi="Garamond"/>
          <w:szCs w:val="24"/>
        </w:rPr>
        <w:t xml:space="preserve">, </w:t>
      </w:r>
      <w:r>
        <w:rPr>
          <w:rFonts w:ascii="Garamond" w:hAnsi="Garamond"/>
          <w:szCs w:val="24"/>
        </w:rPr>
        <w:t>Lawfare (June 2015)</w:t>
      </w:r>
      <w:r w:rsidRPr="00115595">
        <w:rPr>
          <w:rFonts w:ascii="Garamond" w:hAnsi="Garamond"/>
          <w:szCs w:val="24"/>
        </w:rPr>
        <w:t xml:space="preserve"> (with </w:t>
      </w:r>
      <w:r>
        <w:rPr>
          <w:rFonts w:ascii="Garamond" w:hAnsi="Garamond"/>
          <w:szCs w:val="24"/>
        </w:rPr>
        <w:t>Nathalie Weizmann)</w:t>
      </w:r>
    </w:p>
    <w:p w14:paraId="7875433C" w14:textId="77777777" w:rsidR="00443DA7" w:rsidRPr="00E85F4C" w:rsidRDefault="00443DA7" w:rsidP="00443DA7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05699A4F" w14:textId="77777777" w:rsidR="005F71B9" w:rsidRDefault="005F71B9" w:rsidP="0028707D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</w:p>
    <w:p w14:paraId="3F51853E" w14:textId="2BA58F64" w:rsidR="005F71B9" w:rsidRPr="00323C7B" w:rsidRDefault="0076564F" w:rsidP="005F71B9">
      <w:pPr>
        <w:pStyle w:val="Subtitle"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t xml:space="preserve">Academic </w:t>
      </w:r>
      <w:r w:rsidR="005F71B9">
        <w:rPr>
          <w:rFonts w:ascii="Garamond" w:hAnsi="Garamond"/>
          <w:smallCaps/>
          <w:sz w:val="28"/>
          <w:szCs w:val="28"/>
        </w:rPr>
        <w:t>Awards and Prizes</w:t>
      </w:r>
    </w:p>
    <w:p w14:paraId="35716C5F" w14:textId="77777777" w:rsidR="005F71B9" w:rsidRPr="00E85F4C" w:rsidRDefault="005F71B9" w:rsidP="005F71B9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5B5751FA" w14:textId="77777777" w:rsidR="005F71B9" w:rsidRDefault="005F71B9" w:rsidP="005F71B9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  <w:r w:rsidRPr="00943004">
        <w:rPr>
          <w:rFonts w:ascii="Garamond" w:hAnsi="Garamond"/>
          <w:szCs w:val="24"/>
        </w:rPr>
        <w:t>Co-recipient of the Mike Lewis Prize for National Security Law Scholarship</w:t>
      </w:r>
      <w:r>
        <w:rPr>
          <w:rFonts w:ascii="Garamond" w:hAnsi="Garamond"/>
          <w:szCs w:val="24"/>
        </w:rPr>
        <w:t xml:space="preserve">, </w:t>
      </w:r>
      <w:r w:rsidRPr="00576CC1">
        <w:rPr>
          <w:rFonts w:ascii="Garamond" w:hAnsi="Garamond"/>
          <w:szCs w:val="24"/>
        </w:rPr>
        <w:t xml:space="preserve">for </w:t>
      </w:r>
      <w:r w:rsidRPr="00576CC1">
        <w:rPr>
          <w:rFonts w:ascii="Garamond" w:hAnsi="Garamond"/>
          <w:i/>
          <w:szCs w:val="24"/>
        </w:rPr>
        <w:t>Co-Belligerency</w:t>
      </w:r>
      <w:r w:rsidRPr="004F0078">
        <w:rPr>
          <w:rFonts w:ascii="Garamond" w:hAnsi="Garamond"/>
          <w:szCs w:val="24"/>
        </w:rPr>
        <w:t>,</w:t>
      </w:r>
      <w:r w:rsidRPr="00576CC1">
        <w:rPr>
          <w:rFonts w:ascii="Garamond" w:hAnsi="Garamond"/>
          <w:szCs w:val="24"/>
        </w:rPr>
        <w:t xml:space="preserve"> </w:t>
      </w:r>
      <w:r w:rsidRPr="00225A30">
        <w:rPr>
          <w:rFonts w:ascii="Garamond" w:hAnsi="Garamond"/>
          <w:szCs w:val="24"/>
        </w:rPr>
        <w:t xml:space="preserve">42 </w:t>
      </w:r>
      <w:r w:rsidRPr="00576CC1">
        <w:rPr>
          <w:rFonts w:ascii="Garamond" w:hAnsi="Garamond"/>
          <w:smallCaps/>
          <w:szCs w:val="24"/>
        </w:rPr>
        <w:t>Yale J. Int’l L</w:t>
      </w:r>
      <w:r w:rsidRPr="00576CC1">
        <w:rPr>
          <w:rFonts w:ascii="Garamond" w:hAnsi="Garamond"/>
          <w:szCs w:val="24"/>
        </w:rPr>
        <w:t>. 67</w:t>
      </w:r>
      <w:r>
        <w:rPr>
          <w:rFonts w:ascii="Garamond" w:hAnsi="Garamond"/>
          <w:szCs w:val="24"/>
        </w:rPr>
        <w:t xml:space="preserve"> </w:t>
      </w:r>
      <w:r w:rsidRPr="00225A30">
        <w:rPr>
          <w:rFonts w:ascii="Garamond" w:hAnsi="Garamond"/>
          <w:szCs w:val="24"/>
        </w:rPr>
        <w:t>(</w:t>
      </w:r>
      <w:r>
        <w:rPr>
          <w:rFonts w:ascii="Garamond" w:hAnsi="Garamond"/>
          <w:szCs w:val="24"/>
        </w:rPr>
        <w:t>2017</w:t>
      </w:r>
      <w:r w:rsidRPr="00225A30">
        <w:rPr>
          <w:rFonts w:ascii="Garamond" w:hAnsi="Garamond"/>
          <w:szCs w:val="24"/>
        </w:rPr>
        <w:t>)</w:t>
      </w:r>
      <w:r>
        <w:rPr>
          <w:rFonts w:ascii="Garamond" w:hAnsi="Garamond"/>
          <w:szCs w:val="24"/>
        </w:rPr>
        <w:t xml:space="preserve"> (awarded January 2018)</w:t>
      </w:r>
    </w:p>
    <w:p w14:paraId="3FF0B904" w14:textId="77777777" w:rsidR="005F71B9" w:rsidRDefault="005F71B9" w:rsidP="005F71B9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10F69616" w14:textId="77777777" w:rsidR="005F71B9" w:rsidRDefault="005F71B9" w:rsidP="005F71B9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  <w:r w:rsidRPr="00943004">
        <w:rPr>
          <w:rFonts w:ascii="Garamond" w:hAnsi="Garamond"/>
          <w:szCs w:val="24"/>
        </w:rPr>
        <w:t>Co-recipient of the</w:t>
      </w:r>
      <w:r>
        <w:rPr>
          <w:rFonts w:ascii="Garamond" w:hAnsi="Garamond"/>
          <w:szCs w:val="24"/>
        </w:rPr>
        <w:t xml:space="preserve"> Dean’s Award for Scholarship (BU Law 2019)</w:t>
      </w:r>
    </w:p>
    <w:p w14:paraId="5EE89658" w14:textId="77777777" w:rsidR="005F71B9" w:rsidRPr="00E31557" w:rsidRDefault="005F71B9" w:rsidP="005F71B9">
      <w:pPr>
        <w:pStyle w:val="BodyTextIndent"/>
        <w:spacing w:line="200" w:lineRule="exact"/>
        <w:ind w:left="-274"/>
        <w:rPr>
          <w:rFonts w:ascii="Garamond" w:hAnsi="Garamond"/>
          <w:szCs w:val="24"/>
        </w:rPr>
      </w:pPr>
    </w:p>
    <w:p w14:paraId="1BDC8B55" w14:textId="77777777" w:rsidR="005F71B9" w:rsidRPr="00EB018C" w:rsidRDefault="005F71B9" w:rsidP="005F71B9">
      <w:pPr>
        <w:pStyle w:val="Subtitle"/>
        <w:keepNext/>
        <w:keepLines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t>Congressional Testimony</w:t>
      </w:r>
    </w:p>
    <w:p w14:paraId="76D9FBCA" w14:textId="77777777" w:rsidR="005F71B9" w:rsidRDefault="005F71B9" w:rsidP="005F71B9">
      <w:pPr>
        <w:pStyle w:val="BodyTextIndent"/>
        <w:keepNext/>
        <w:keepLines/>
        <w:ind w:left="-274"/>
        <w:rPr>
          <w:rFonts w:ascii="Garamond" w:hAnsi="Garamond"/>
          <w:szCs w:val="24"/>
        </w:rPr>
      </w:pPr>
    </w:p>
    <w:p w14:paraId="239D7244" w14:textId="77777777" w:rsidR="005F71B9" w:rsidRDefault="005F71B9" w:rsidP="005F71B9">
      <w:pPr>
        <w:pStyle w:val="BodyTextIndent"/>
        <w:keepNext/>
        <w:keepLines/>
        <w:ind w:left="-274"/>
        <w:rPr>
          <w:rFonts w:ascii="Garamond" w:hAnsi="Garamond"/>
        </w:rPr>
      </w:pPr>
      <w:r w:rsidRPr="00D64996">
        <w:rPr>
          <w:rFonts w:ascii="Garamond" w:hAnsi="Garamond"/>
        </w:rPr>
        <w:t>Testimony</w:t>
      </w:r>
      <w:r>
        <w:rPr>
          <w:rFonts w:ascii="Garamond" w:hAnsi="Garamond"/>
        </w:rPr>
        <w:t xml:space="preserve"> before the Senate Judiciary Committee Hearing on the Nomination of Brett Kavanaugh to the Supreme Court of the United States (</w:t>
      </w:r>
      <w:r w:rsidRPr="00D64996">
        <w:rPr>
          <w:rFonts w:ascii="Garamond" w:hAnsi="Garamond"/>
        </w:rPr>
        <w:t>September 7, 2018</w:t>
      </w:r>
      <w:r>
        <w:rPr>
          <w:rFonts w:ascii="Garamond" w:hAnsi="Garamond"/>
        </w:rPr>
        <w:t>)</w:t>
      </w:r>
    </w:p>
    <w:p w14:paraId="68009D2F" w14:textId="77777777" w:rsidR="00BA4F0F" w:rsidRDefault="00BA4F0F" w:rsidP="005F71B9">
      <w:pPr>
        <w:pStyle w:val="BodyTextIndent"/>
        <w:keepNext/>
        <w:keepLines/>
        <w:ind w:left="-274"/>
        <w:rPr>
          <w:rFonts w:ascii="Garamond" w:hAnsi="Garamond"/>
        </w:rPr>
      </w:pPr>
    </w:p>
    <w:p w14:paraId="29B3817C" w14:textId="1E61E5CF" w:rsidR="00BA4F0F" w:rsidRDefault="00BA4F0F" w:rsidP="005F71B9">
      <w:pPr>
        <w:pStyle w:val="BodyTextIndent"/>
        <w:keepNext/>
        <w:keepLines/>
        <w:ind w:left="-274"/>
        <w:rPr>
          <w:rFonts w:ascii="Garamond" w:hAnsi="Garamond"/>
        </w:rPr>
      </w:pPr>
      <w:r>
        <w:rPr>
          <w:rFonts w:ascii="Garamond" w:hAnsi="Garamond"/>
        </w:rPr>
        <w:t xml:space="preserve">Testimony before the House Committee </w:t>
      </w:r>
      <w:r w:rsidR="00F11169">
        <w:rPr>
          <w:rFonts w:ascii="Garamond" w:hAnsi="Garamond"/>
        </w:rPr>
        <w:t xml:space="preserve">on Rules hearing on </w:t>
      </w:r>
      <w:r w:rsidR="00F11169" w:rsidRPr="00F11169">
        <w:rPr>
          <w:rFonts w:ascii="Garamond" w:hAnsi="Garamond"/>
        </w:rPr>
        <w:t>Article I: Reforming the War Powers Resolution for the 21st Century</w:t>
      </w:r>
      <w:r w:rsidR="00F11169">
        <w:rPr>
          <w:rFonts w:ascii="Garamond" w:hAnsi="Garamond"/>
        </w:rPr>
        <w:t xml:space="preserve"> (</w:t>
      </w:r>
      <w:r w:rsidR="00F11169" w:rsidRPr="00F11169">
        <w:rPr>
          <w:rFonts w:ascii="Garamond" w:hAnsi="Garamond"/>
        </w:rPr>
        <w:t>March 23, 2021</w:t>
      </w:r>
      <w:r w:rsidR="00F11169">
        <w:rPr>
          <w:rFonts w:ascii="Garamond" w:hAnsi="Garamond"/>
        </w:rPr>
        <w:t>)</w:t>
      </w:r>
    </w:p>
    <w:p w14:paraId="7E0D3D13" w14:textId="77777777" w:rsidR="003C48AA" w:rsidRDefault="003C48AA" w:rsidP="003C48AA">
      <w:pPr>
        <w:pStyle w:val="BodyTextIndent"/>
        <w:ind w:left="-270"/>
        <w:rPr>
          <w:rFonts w:ascii="Garamond" w:eastAsia="MS Mincho" w:hAnsi="Garamond"/>
          <w:szCs w:val="24"/>
        </w:rPr>
      </w:pPr>
    </w:p>
    <w:p w14:paraId="327B9FB8" w14:textId="51F9D6C4" w:rsidR="00280FAD" w:rsidRPr="00323C7B" w:rsidRDefault="00280FAD" w:rsidP="008533ED">
      <w:pPr>
        <w:pStyle w:val="Subtitle"/>
        <w:keepNext/>
        <w:keepLines/>
        <w:pBdr>
          <w:bottom w:val="single" w:sz="4" w:space="0" w:color="auto"/>
        </w:pBdr>
        <w:ind w:hanging="540"/>
        <w:outlineLvl w:val="0"/>
        <w:rPr>
          <w:rFonts w:ascii="Garamond" w:hAnsi="Garamond"/>
          <w:smallCaps/>
          <w:sz w:val="28"/>
          <w:szCs w:val="28"/>
        </w:rPr>
      </w:pPr>
      <w:r>
        <w:rPr>
          <w:rFonts w:ascii="Garamond" w:hAnsi="Garamond"/>
          <w:smallCaps/>
          <w:sz w:val="28"/>
          <w:szCs w:val="28"/>
        </w:rPr>
        <w:t xml:space="preserve">Advisory Positions, Service, and </w:t>
      </w:r>
      <w:r w:rsidR="000F7196">
        <w:rPr>
          <w:rFonts w:ascii="Garamond" w:hAnsi="Garamond"/>
          <w:smallCaps/>
          <w:sz w:val="28"/>
          <w:szCs w:val="28"/>
        </w:rPr>
        <w:t xml:space="preserve">Bar </w:t>
      </w:r>
      <w:r>
        <w:rPr>
          <w:rFonts w:ascii="Garamond" w:hAnsi="Garamond"/>
          <w:smallCaps/>
          <w:sz w:val="28"/>
          <w:szCs w:val="28"/>
        </w:rPr>
        <w:t>Memberships</w:t>
      </w:r>
    </w:p>
    <w:p w14:paraId="4BAB1FB9" w14:textId="77777777" w:rsidR="00280FAD" w:rsidRPr="00E85F4C" w:rsidRDefault="00280FAD" w:rsidP="008533ED">
      <w:pPr>
        <w:pStyle w:val="BodyTextIndent"/>
        <w:keepNext/>
        <w:keepLines/>
        <w:spacing w:line="200" w:lineRule="exact"/>
        <w:ind w:left="-274"/>
        <w:rPr>
          <w:rFonts w:ascii="Garamond" w:hAnsi="Garamond"/>
          <w:szCs w:val="24"/>
        </w:rPr>
      </w:pPr>
    </w:p>
    <w:p w14:paraId="3CC32380" w14:textId="307EAEA2" w:rsidR="001C3BDE" w:rsidRDefault="001C3BDE" w:rsidP="005749F1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 xml:space="preserve">Independent Expert (Substitute Member), </w:t>
      </w:r>
      <w:r w:rsidRPr="001C3BDE">
        <w:rPr>
          <w:rFonts w:ascii="Garamond" w:eastAsia="MS Mincho" w:hAnsi="Garamond"/>
          <w:szCs w:val="24"/>
        </w:rPr>
        <w:t>European Commission for Democracy Through Law (Venice Commission) (2024 – present)</w:t>
      </w:r>
    </w:p>
    <w:p w14:paraId="1F5356EA" w14:textId="3A933774" w:rsidR="005749F1" w:rsidRDefault="005749F1" w:rsidP="005749F1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 xml:space="preserve">Adviser, </w:t>
      </w:r>
      <w:r w:rsidRPr="005749F1">
        <w:rPr>
          <w:rFonts w:ascii="Garamond" w:eastAsia="MS Mincho" w:hAnsi="Garamond"/>
          <w:szCs w:val="24"/>
        </w:rPr>
        <w:t>American Law Institute’s Restatement of the Law</w:t>
      </w:r>
      <w:r>
        <w:rPr>
          <w:rFonts w:ascii="Garamond" w:eastAsia="MS Mincho" w:hAnsi="Garamond"/>
          <w:szCs w:val="24"/>
        </w:rPr>
        <w:t xml:space="preserve">, </w:t>
      </w:r>
      <w:r w:rsidRPr="005749F1">
        <w:rPr>
          <w:rFonts w:ascii="Garamond" w:eastAsia="MS Mincho" w:hAnsi="Garamond"/>
          <w:szCs w:val="24"/>
        </w:rPr>
        <w:t>The Foreign Relations Law of the United States</w:t>
      </w:r>
      <w:r>
        <w:rPr>
          <w:rFonts w:ascii="Garamond" w:eastAsia="MS Mincho" w:hAnsi="Garamond"/>
          <w:szCs w:val="24"/>
        </w:rPr>
        <w:t xml:space="preserve"> (2023-present)</w:t>
      </w:r>
    </w:p>
    <w:p w14:paraId="46C9DFB9" w14:textId="499C92B7" w:rsidR="00007595" w:rsidRDefault="00007595" w:rsidP="005749F1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 xml:space="preserve">Member, </w:t>
      </w:r>
      <w:r w:rsidRPr="005749F1">
        <w:rPr>
          <w:rFonts w:ascii="Garamond" w:eastAsia="MS Mincho" w:hAnsi="Garamond"/>
          <w:szCs w:val="24"/>
        </w:rPr>
        <w:t>American Law Institute</w:t>
      </w:r>
      <w:r>
        <w:rPr>
          <w:rFonts w:ascii="Garamond" w:eastAsia="MS Mincho" w:hAnsi="Garamond"/>
          <w:szCs w:val="24"/>
        </w:rPr>
        <w:t xml:space="preserve"> (2023-present)</w:t>
      </w:r>
    </w:p>
    <w:p w14:paraId="57898E6D" w14:textId="3303F275" w:rsidR="003456D3" w:rsidRDefault="003456D3" w:rsidP="008533ED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 w:rsidRPr="003456D3">
        <w:rPr>
          <w:rFonts w:ascii="Garamond" w:eastAsia="MS Mincho" w:hAnsi="Garamond"/>
          <w:szCs w:val="24"/>
        </w:rPr>
        <w:t xml:space="preserve">Advisory Committee on International Law to the U.S. </w:t>
      </w:r>
      <w:r>
        <w:rPr>
          <w:rFonts w:ascii="Garamond" w:eastAsia="MS Mincho" w:hAnsi="Garamond"/>
          <w:szCs w:val="24"/>
        </w:rPr>
        <w:t xml:space="preserve">State </w:t>
      </w:r>
      <w:r w:rsidR="00BA4F0F">
        <w:rPr>
          <w:rFonts w:ascii="Garamond" w:eastAsia="MS Mincho" w:hAnsi="Garamond"/>
          <w:szCs w:val="24"/>
        </w:rPr>
        <w:t>Department</w:t>
      </w:r>
      <w:r w:rsidRPr="003456D3">
        <w:rPr>
          <w:rFonts w:ascii="Garamond" w:eastAsia="MS Mincho" w:hAnsi="Garamond"/>
          <w:szCs w:val="24"/>
        </w:rPr>
        <w:t xml:space="preserve"> Office of the Legal Adviser</w:t>
      </w:r>
      <w:r>
        <w:rPr>
          <w:rFonts w:ascii="Garamond" w:eastAsia="MS Mincho" w:hAnsi="Garamond"/>
          <w:szCs w:val="24"/>
        </w:rPr>
        <w:t xml:space="preserve"> (2023-present)</w:t>
      </w:r>
    </w:p>
    <w:p w14:paraId="1B49C94D" w14:textId="05FBAB78" w:rsidR="00BA4F0F" w:rsidRDefault="003456D3" w:rsidP="00BA4F0F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 w:rsidRPr="003456D3">
        <w:rPr>
          <w:rFonts w:ascii="Garamond" w:eastAsia="MS Mincho" w:hAnsi="Garamond"/>
          <w:szCs w:val="24"/>
        </w:rPr>
        <w:t>Organization for Security and Cooperation in Europe’s Moscow Mechanism</w:t>
      </w:r>
      <w:r>
        <w:rPr>
          <w:rFonts w:ascii="Garamond" w:eastAsia="MS Mincho" w:hAnsi="Garamond"/>
          <w:szCs w:val="24"/>
        </w:rPr>
        <w:t xml:space="preserve"> </w:t>
      </w:r>
      <w:r w:rsidR="00BA4F0F">
        <w:rPr>
          <w:rFonts w:ascii="Garamond" w:eastAsia="MS Mincho" w:hAnsi="Garamond"/>
          <w:szCs w:val="24"/>
        </w:rPr>
        <w:t>roster of experts (2023-present)</w:t>
      </w:r>
    </w:p>
    <w:p w14:paraId="7642626C" w14:textId="7FE07003" w:rsidR="005749F1" w:rsidRDefault="005749F1" w:rsidP="005749F1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>Editorial Board, Just Security (2023-present)</w:t>
      </w:r>
    </w:p>
    <w:p w14:paraId="5C236518" w14:textId="68EA477C" w:rsidR="000E2F8D" w:rsidRDefault="000E2F8D" w:rsidP="008533ED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 xml:space="preserve">Executive Council of the </w:t>
      </w:r>
      <w:r w:rsidRPr="0056520A">
        <w:rPr>
          <w:rFonts w:ascii="Garamond" w:eastAsia="MS Mincho" w:hAnsi="Garamond"/>
          <w:szCs w:val="24"/>
        </w:rPr>
        <w:t>American Society of International Law</w:t>
      </w:r>
      <w:r>
        <w:rPr>
          <w:rFonts w:ascii="Garamond" w:eastAsia="MS Mincho" w:hAnsi="Garamond"/>
          <w:szCs w:val="24"/>
        </w:rPr>
        <w:t xml:space="preserve"> (April 2020</w:t>
      </w:r>
      <w:r w:rsidR="000C1F32">
        <w:rPr>
          <w:rFonts w:ascii="Garamond" w:eastAsia="MS Mincho" w:hAnsi="Garamond"/>
          <w:szCs w:val="24"/>
        </w:rPr>
        <w:t>-</w:t>
      </w:r>
      <w:r w:rsidR="003456D3">
        <w:rPr>
          <w:rFonts w:ascii="Garamond" w:eastAsia="MS Mincho" w:hAnsi="Garamond"/>
          <w:szCs w:val="24"/>
        </w:rPr>
        <w:t>2021</w:t>
      </w:r>
      <w:r>
        <w:rPr>
          <w:rFonts w:ascii="Garamond" w:eastAsia="MS Mincho" w:hAnsi="Garamond"/>
          <w:szCs w:val="24"/>
        </w:rPr>
        <w:t>)</w:t>
      </w:r>
    </w:p>
    <w:p w14:paraId="49A588EA" w14:textId="72F27FF2" w:rsidR="00280FAD" w:rsidRDefault="00280FAD" w:rsidP="008533ED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 xml:space="preserve">Co-Chair of the </w:t>
      </w:r>
      <w:r w:rsidRPr="0056520A">
        <w:rPr>
          <w:rFonts w:ascii="Garamond" w:eastAsia="MS Mincho" w:hAnsi="Garamond"/>
          <w:szCs w:val="24"/>
        </w:rPr>
        <w:t xml:space="preserve">American Society of International Law </w:t>
      </w:r>
      <w:r>
        <w:rPr>
          <w:rFonts w:ascii="Garamond" w:eastAsia="MS Mincho" w:hAnsi="Garamond"/>
          <w:szCs w:val="24"/>
        </w:rPr>
        <w:t>2019</w:t>
      </w:r>
      <w:r w:rsidRPr="0056520A">
        <w:rPr>
          <w:rFonts w:ascii="Garamond" w:eastAsia="MS Mincho" w:hAnsi="Garamond"/>
          <w:szCs w:val="24"/>
        </w:rPr>
        <w:t xml:space="preserve"> Annual Meeting</w:t>
      </w:r>
    </w:p>
    <w:p w14:paraId="06C4F26E" w14:textId="14B38BC6" w:rsidR="00280FAD" w:rsidRDefault="00280FAD" w:rsidP="008533ED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 w:rsidRPr="00280FAD">
        <w:rPr>
          <w:rFonts w:ascii="Garamond" w:eastAsia="MS Mincho" w:hAnsi="Garamond"/>
          <w:szCs w:val="24"/>
        </w:rPr>
        <w:t>Editorial Board, Journal of National Security Law &amp; Policy</w:t>
      </w:r>
      <w:r w:rsidR="00BA4F0F">
        <w:rPr>
          <w:rFonts w:ascii="Garamond" w:eastAsia="MS Mincho" w:hAnsi="Garamond"/>
          <w:szCs w:val="24"/>
        </w:rPr>
        <w:t xml:space="preserve"> (</w:t>
      </w:r>
      <w:r>
        <w:rPr>
          <w:rFonts w:ascii="Garamond" w:eastAsia="MS Mincho" w:hAnsi="Garamond"/>
          <w:szCs w:val="24"/>
        </w:rPr>
        <w:t>2018-</w:t>
      </w:r>
      <w:r w:rsidR="003456D3">
        <w:rPr>
          <w:rFonts w:ascii="Garamond" w:eastAsia="MS Mincho" w:hAnsi="Garamond"/>
          <w:szCs w:val="24"/>
        </w:rPr>
        <w:t>2021</w:t>
      </w:r>
      <w:r w:rsidR="00BA4F0F">
        <w:rPr>
          <w:rFonts w:ascii="Garamond" w:eastAsia="MS Mincho" w:hAnsi="Garamond"/>
          <w:szCs w:val="24"/>
        </w:rPr>
        <w:t>)</w:t>
      </w:r>
    </w:p>
    <w:p w14:paraId="5F7E33E7" w14:textId="77777777" w:rsidR="00280FAD" w:rsidRDefault="00280FAD" w:rsidP="008533ED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 w:rsidRPr="0056520A">
        <w:rPr>
          <w:rFonts w:ascii="Garamond" w:eastAsia="MS Mincho" w:hAnsi="Garamond"/>
          <w:szCs w:val="24"/>
        </w:rPr>
        <w:t>Program Committee for the American Society of International Law 2017 Annual Meeting</w:t>
      </w:r>
    </w:p>
    <w:p w14:paraId="7C2A3797" w14:textId="57A47AD1" w:rsidR="00D04534" w:rsidRDefault="00D04534" w:rsidP="00D04534">
      <w:pPr>
        <w:pStyle w:val="BodyTextIndent"/>
        <w:keepNext/>
        <w:keepLines/>
        <w:ind w:left="-270"/>
        <w:rPr>
          <w:rFonts w:ascii="Garamond" w:eastAsia="MS Mincho" w:hAnsi="Garamond"/>
          <w:szCs w:val="24"/>
        </w:rPr>
      </w:pPr>
      <w:r w:rsidRPr="008018A2">
        <w:rPr>
          <w:rFonts w:ascii="Garamond" w:hAnsi="Garamond"/>
          <w:szCs w:val="24"/>
        </w:rPr>
        <w:t>Lieber Society on Law and Armed Conflict</w:t>
      </w:r>
    </w:p>
    <w:p w14:paraId="60B0DD64" w14:textId="4F14E34B" w:rsidR="00D04534" w:rsidRPr="00D04534" w:rsidRDefault="00D04534" w:rsidP="00D04534">
      <w:pPr>
        <w:pStyle w:val="BodyTextIndent"/>
        <w:keepNext/>
        <w:keepLines/>
        <w:ind w:left="0"/>
        <w:rPr>
          <w:rFonts w:ascii="Garamond" w:eastAsia="MS Mincho" w:hAnsi="Garamond"/>
          <w:szCs w:val="24"/>
        </w:rPr>
      </w:pPr>
      <w:r>
        <w:rPr>
          <w:rFonts w:ascii="Garamond" w:eastAsia="MS Mincho" w:hAnsi="Garamond"/>
          <w:szCs w:val="24"/>
        </w:rPr>
        <w:t xml:space="preserve">- </w:t>
      </w:r>
      <w:r w:rsidRPr="00E300D5">
        <w:rPr>
          <w:rFonts w:ascii="Garamond" w:eastAsia="MS Mincho" w:hAnsi="Garamond"/>
          <w:szCs w:val="24"/>
        </w:rPr>
        <w:t>Treasurer (2016</w:t>
      </w:r>
      <w:r>
        <w:rPr>
          <w:rFonts w:ascii="Garamond" w:eastAsia="MS Mincho" w:hAnsi="Garamond"/>
          <w:szCs w:val="24"/>
        </w:rPr>
        <w:t>-</w:t>
      </w:r>
      <w:r w:rsidR="00B03AA7">
        <w:rPr>
          <w:rFonts w:ascii="Garamond" w:eastAsia="MS Mincho" w:hAnsi="Garamond"/>
          <w:szCs w:val="24"/>
        </w:rPr>
        <w:t>2019</w:t>
      </w:r>
      <w:r w:rsidRPr="00E300D5">
        <w:rPr>
          <w:rFonts w:ascii="Garamond" w:eastAsia="MS Mincho" w:hAnsi="Garamond"/>
          <w:szCs w:val="24"/>
        </w:rPr>
        <w:t>), Member of Executive Committee</w:t>
      </w:r>
      <w:r>
        <w:rPr>
          <w:rFonts w:ascii="Garamond" w:eastAsia="MS Mincho" w:hAnsi="Garamond"/>
          <w:szCs w:val="24"/>
        </w:rPr>
        <w:t xml:space="preserve"> (2015-</w:t>
      </w:r>
      <w:r w:rsidR="00B03AA7">
        <w:rPr>
          <w:rFonts w:ascii="Garamond" w:eastAsia="MS Mincho" w:hAnsi="Garamond"/>
          <w:szCs w:val="24"/>
        </w:rPr>
        <w:t>2019</w:t>
      </w:r>
      <w:r>
        <w:rPr>
          <w:rFonts w:ascii="Garamond" w:eastAsia="MS Mincho" w:hAnsi="Garamond"/>
          <w:szCs w:val="24"/>
        </w:rPr>
        <w:t>)</w:t>
      </w:r>
    </w:p>
    <w:p w14:paraId="71CF2A78" w14:textId="70080361" w:rsidR="00411D5D" w:rsidRPr="009D4A05" w:rsidRDefault="00280FAD" w:rsidP="009D4A05">
      <w:pPr>
        <w:pStyle w:val="BodyTextIndent"/>
        <w:keepNext/>
        <w:keepLines/>
        <w:ind w:left="-27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Admitted to the Bars of the District of Columbia (inactive)</w:t>
      </w:r>
      <w:r w:rsidR="00E31557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(</w:t>
      </w:r>
      <w:r w:rsidRPr="00A8303C">
        <w:rPr>
          <w:rFonts w:ascii="Garamond" w:hAnsi="Garamond"/>
          <w:szCs w:val="24"/>
        </w:rPr>
        <w:t>2008</w:t>
      </w:r>
      <w:r>
        <w:rPr>
          <w:rFonts w:ascii="Garamond" w:hAnsi="Garamond"/>
          <w:szCs w:val="24"/>
        </w:rPr>
        <w:t>)</w:t>
      </w:r>
      <w:r w:rsidR="00FB742F">
        <w:rPr>
          <w:rFonts w:ascii="Garamond" w:hAnsi="Garamond"/>
          <w:szCs w:val="24"/>
        </w:rPr>
        <w:t xml:space="preserve"> and New York (2006)</w:t>
      </w:r>
    </w:p>
    <w:sectPr w:rsidR="00411D5D" w:rsidRPr="009D4A05" w:rsidSect="00044350">
      <w:footerReference w:type="default" r:id="rId40"/>
      <w:headerReference w:type="first" r:id="rId4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E2146F" w14:textId="77777777" w:rsidR="00BA36D6" w:rsidRDefault="00BA36D6">
      <w:pPr>
        <w:spacing w:after="0" w:line="240" w:lineRule="auto"/>
      </w:pPr>
      <w:r>
        <w:separator/>
      </w:r>
    </w:p>
    <w:p w14:paraId="5E36BA64" w14:textId="77777777" w:rsidR="00BA36D6" w:rsidRDefault="00BA36D6"/>
  </w:endnote>
  <w:endnote w:type="continuationSeparator" w:id="0">
    <w:p w14:paraId="40D89645" w14:textId="77777777" w:rsidR="00BA36D6" w:rsidRDefault="00BA36D6">
      <w:pPr>
        <w:spacing w:after="0" w:line="240" w:lineRule="auto"/>
      </w:pPr>
      <w:r>
        <w:continuationSeparator/>
      </w:r>
    </w:p>
    <w:p w14:paraId="5009ACCF" w14:textId="77777777" w:rsidR="00BA36D6" w:rsidRDefault="00BA36D6"/>
  </w:endnote>
  <w:endnote w:type="continuationNotice" w:id="1">
    <w:p w14:paraId="4AF49417" w14:textId="77777777" w:rsidR="00BA36D6" w:rsidRDefault="00BA36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8C8820" w14:textId="77777777" w:rsidR="008533ED" w:rsidRDefault="008533ED" w:rsidP="009D10A5">
    <w:pPr>
      <w:pStyle w:val="Footer"/>
      <w:rPr>
        <w:rFonts w:ascii="Garamond" w:hAnsi="Garamond"/>
        <w:smallCaps/>
      </w:rPr>
    </w:pPr>
  </w:p>
  <w:p w14:paraId="6DDD54B2" w14:textId="584C2C8B" w:rsidR="00E31557" w:rsidRPr="000D4237" w:rsidRDefault="00E31557" w:rsidP="000D4237">
    <w:pPr>
      <w:pStyle w:val="Footer"/>
      <w:rPr>
        <w:rFonts w:ascii="Garamond" w:hAnsi="Garamond"/>
      </w:rPr>
    </w:pPr>
    <w:r>
      <w:rPr>
        <w:rFonts w:ascii="Garamond" w:hAnsi="Garamond"/>
        <w:smallCaps/>
      </w:rPr>
      <w:t>Ingber</w:t>
    </w:r>
    <w:r w:rsidRPr="006B4331">
      <w:rPr>
        <w:rFonts w:ascii="Garamond" w:hAnsi="Garamond"/>
      </w:rPr>
      <w:tab/>
    </w:r>
    <w:r w:rsidRPr="006B4331">
      <w:rPr>
        <w:rFonts w:ascii="Garamond" w:hAnsi="Garamond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34A69" w:rsidRPr="00A34A69">
      <w:rPr>
        <w:rFonts w:ascii="Garamond" w:hAnsi="Garamond"/>
        <w:noProof/>
      </w:rPr>
      <w:t>4</w:t>
    </w:r>
    <w:r>
      <w:rPr>
        <w:rFonts w:ascii="Garamond" w:hAnsi="Garamond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FF516C" w14:textId="77777777" w:rsidR="00BA36D6" w:rsidRDefault="00BA36D6">
      <w:pPr>
        <w:spacing w:after="0" w:line="240" w:lineRule="auto"/>
      </w:pPr>
      <w:r>
        <w:separator/>
      </w:r>
    </w:p>
    <w:p w14:paraId="53E38A14" w14:textId="77777777" w:rsidR="00BA36D6" w:rsidRDefault="00BA36D6"/>
  </w:footnote>
  <w:footnote w:type="continuationSeparator" w:id="0">
    <w:p w14:paraId="1C35B99A" w14:textId="77777777" w:rsidR="00BA36D6" w:rsidRDefault="00BA36D6">
      <w:pPr>
        <w:spacing w:after="0" w:line="240" w:lineRule="auto"/>
      </w:pPr>
      <w:r>
        <w:continuationSeparator/>
      </w:r>
    </w:p>
    <w:p w14:paraId="541E081C" w14:textId="77777777" w:rsidR="00BA36D6" w:rsidRDefault="00BA36D6"/>
  </w:footnote>
  <w:footnote w:type="continuationNotice" w:id="1">
    <w:p w14:paraId="2838009E" w14:textId="77777777" w:rsidR="00BA36D6" w:rsidRDefault="00BA36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86CA11" w14:textId="77777777" w:rsidR="00E31557" w:rsidRPr="00D744DE" w:rsidRDefault="00E31557" w:rsidP="001A6B7F">
    <w:pPr>
      <w:pStyle w:val="Title"/>
      <w:jc w:val="center"/>
      <w:rPr>
        <w:rFonts w:ascii="Garamond" w:hAnsi="Garamond"/>
        <w:b w:val="0"/>
      </w:rPr>
    </w:pPr>
    <w:r w:rsidRPr="00D744DE">
      <w:rPr>
        <w:rFonts w:ascii="Garamond" w:hAnsi="Garamond"/>
        <w:b w:val="0"/>
      </w:rPr>
      <w:t>Rebecca Ingber</w:t>
    </w:r>
  </w:p>
  <w:p w14:paraId="4902B429" w14:textId="61CB1BE3" w:rsidR="00E31557" w:rsidRPr="003E1E35" w:rsidRDefault="00E31557" w:rsidP="001A6B7F">
    <w:pPr>
      <w:pStyle w:val="Address2"/>
      <w:outlineLvl w:val="0"/>
      <w:rPr>
        <w:caps w:val="0"/>
        <w:sz w:val="20"/>
      </w:rPr>
    </w:pPr>
    <w:r w:rsidRPr="003E1E35">
      <w:rPr>
        <w:caps w:val="0"/>
        <w:sz w:val="20"/>
      </w:rPr>
      <w:t xml:space="preserve">Professor, </w:t>
    </w:r>
    <w:r w:rsidR="00F5348F" w:rsidRPr="00F5348F">
      <w:rPr>
        <w:caps w:val="0"/>
        <w:sz w:val="20"/>
      </w:rPr>
      <w:t>Benjamin N. Cardozo School of Law</w:t>
    </w:r>
  </w:p>
  <w:p w14:paraId="5EC6EEFD" w14:textId="29D16EC0" w:rsidR="00E31557" w:rsidRPr="003E1E35" w:rsidRDefault="0084181B" w:rsidP="001A6B7F">
    <w:pPr>
      <w:pStyle w:val="Address2"/>
      <w:outlineLvl w:val="0"/>
      <w:rPr>
        <w:caps w:val="0"/>
        <w:sz w:val="20"/>
      </w:rPr>
    </w:pPr>
    <w:r>
      <w:rPr>
        <w:caps w:val="0"/>
        <w:sz w:val="20"/>
      </w:rPr>
      <w:t>rebecca.ingber@yu.edu</w:t>
    </w:r>
    <w:r w:rsidR="003B2950">
      <w:rPr>
        <w:caps w:val="0"/>
        <w:sz w:val="20"/>
      </w:rPr>
      <w:t xml:space="preserve"> </w:t>
    </w:r>
    <w:r w:rsidR="003B2950" w:rsidRPr="003B2950">
      <w:rPr>
        <w:caps w:val="0"/>
        <w:szCs w:val="15"/>
      </w:rPr>
      <w:sym w:font="Symbol" w:char="F0B7"/>
    </w:r>
    <w:r w:rsidR="003B2950">
      <w:rPr>
        <w:caps w:val="0"/>
        <w:sz w:val="20"/>
      </w:rPr>
      <w:t xml:space="preserve"> 617-312-6965</w:t>
    </w:r>
  </w:p>
  <w:p w14:paraId="303F9C95" w14:textId="77777777" w:rsidR="00E31557" w:rsidRPr="00B370E0" w:rsidRDefault="00E31557" w:rsidP="00323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4C0E37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682EB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8169F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3803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C5C0E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6FD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4C3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8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BC0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4E67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644DD"/>
    <w:multiLevelType w:val="multilevel"/>
    <w:tmpl w:val="9BB283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3061A"/>
    <w:multiLevelType w:val="multilevel"/>
    <w:tmpl w:val="EAA68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A4510A"/>
    <w:multiLevelType w:val="multilevel"/>
    <w:tmpl w:val="E676CB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C29AF"/>
    <w:multiLevelType w:val="multilevel"/>
    <w:tmpl w:val="C5CE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BE0EB6"/>
    <w:multiLevelType w:val="hybridMultilevel"/>
    <w:tmpl w:val="0C6E2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40193"/>
    <w:multiLevelType w:val="hybridMultilevel"/>
    <w:tmpl w:val="66403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65AAC420">
      <w:start w:val="3"/>
      <w:numFmt w:val="bullet"/>
      <w:pStyle w:val="Bullet1"/>
      <w:lvlText w:val="-"/>
      <w:lvlJc w:val="left"/>
      <w:pPr>
        <w:ind w:left="5040" w:hanging="360"/>
      </w:pPr>
      <w:rPr>
        <w:rFonts w:ascii="Times New Roman" w:eastAsia="SimSun" w:hAnsi="Times New Roman" w:cs="Times New Roman" w:hint="default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B47F5"/>
    <w:multiLevelType w:val="hybridMultilevel"/>
    <w:tmpl w:val="9ACA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65B6A"/>
    <w:multiLevelType w:val="hybridMultilevel"/>
    <w:tmpl w:val="4E00C2EA"/>
    <w:lvl w:ilvl="0" w:tplc="D35AC5C2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F68E0"/>
    <w:multiLevelType w:val="hybridMultilevel"/>
    <w:tmpl w:val="EAA68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F0126"/>
    <w:multiLevelType w:val="multilevel"/>
    <w:tmpl w:val="39B06390"/>
    <w:lvl w:ilvl="0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1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51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lowerLetter"/>
      <w:lvlText w:val="(%6)"/>
      <w:lvlJc w:val="left"/>
      <w:pPr>
        <w:ind w:left="475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6">
      <w:start w:val="1"/>
      <w:numFmt w:val="lowerRoman"/>
      <w:lvlText w:val="(%7)"/>
      <w:lvlJc w:val="left"/>
      <w:pPr>
        <w:ind w:left="547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619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912" w:firstLine="0"/>
      </w:pPr>
      <w:rPr>
        <w:rFonts w:hint="default"/>
      </w:rPr>
    </w:lvl>
  </w:abstractNum>
  <w:abstractNum w:abstractNumId="20" w15:restartNumberingAfterBreak="0">
    <w:nsid w:val="412146BE"/>
    <w:multiLevelType w:val="hybridMultilevel"/>
    <w:tmpl w:val="552046A8"/>
    <w:lvl w:ilvl="0" w:tplc="C0B2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CF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8A9E6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87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22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7B1EAF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B4A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2C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DA465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AE3F23"/>
    <w:multiLevelType w:val="hybridMultilevel"/>
    <w:tmpl w:val="CFF0B5DC"/>
    <w:lvl w:ilvl="0" w:tplc="C3E83BAA">
      <w:start w:val="1"/>
      <w:numFmt w:val="upperRoman"/>
      <w:lvlText w:val="%1."/>
      <w:lvlJc w:val="right"/>
      <w:pPr>
        <w:ind w:left="180" w:hanging="180"/>
      </w:pPr>
    </w:lvl>
    <w:lvl w:ilvl="1" w:tplc="78E4641E" w:tentative="1">
      <w:start w:val="1"/>
      <w:numFmt w:val="lowerLetter"/>
      <w:lvlText w:val="%2."/>
      <w:lvlJc w:val="left"/>
      <w:pPr>
        <w:ind w:left="1080" w:hanging="360"/>
      </w:pPr>
    </w:lvl>
    <w:lvl w:ilvl="2" w:tplc="3F341C96" w:tentative="1">
      <w:start w:val="1"/>
      <w:numFmt w:val="lowerRoman"/>
      <w:lvlText w:val="%3."/>
      <w:lvlJc w:val="right"/>
      <w:pPr>
        <w:ind w:left="1800" w:hanging="180"/>
      </w:pPr>
    </w:lvl>
    <w:lvl w:ilvl="3" w:tplc="2A0438C4" w:tentative="1">
      <w:start w:val="1"/>
      <w:numFmt w:val="decimal"/>
      <w:lvlText w:val="%4."/>
      <w:lvlJc w:val="left"/>
      <w:pPr>
        <w:ind w:left="2520" w:hanging="360"/>
      </w:pPr>
    </w:lvl>
    <w:lvl w:ilvl="4" w:tplc="1310A8BA" w:tentative="1">
      <w:start w:val="1"/>
      <w:numFmt w:val="lowerLetter"/>
      <w:lvlText w:val="%5."/>
      <w:lvlJc w:val="left"/>
      <w:pPr>
        <w:ind w:left="3240" w:hanging="360"/>
      </w:pPr>
    </w:lvl>
    <w:lvl w:ilvl="5" w:tplc="76089828" w:tentative="1">
      <w:start w:val="1"/>
      <w:numFmt w:val="lowerRoman"/>
      <w:lvlText w:val="%6."/>
      <w:lvlJc w:val="right"/>
      <w:pPr>
        <w:ind w:left="3960" w:hanging="180"/>
      </w:pPr>
    </w:lvl>
    <w:lvl w:ilvl="6" w:tplc="9EE68BFE" w:tentative="1">
      <w:start w:val="1"/>
      <w:numFmt w:val="decimal"/>
      <w:lvlText w:val="%7."/>
      <w:lvlJc w:val="left"/>
      <w:pPr>
        <w:ind w:left="4680" w:hanging="360"/>
      </w:pPr>
    </w:lvl>
    <w:lvl w:ilvl="7" w:tplc="36AEFEF2" w:tentative="1">
      <w:start w:val="1"/>
      <w:numFmt w:val="lowerLetter"/>
      <w:lvlText w:val="%8."/>
      <w:lvlJc w:val="left"/>
      <w:pPr>
        <w:ind w:left="5400" w:hanging="360"/>
      </w:pPr>
    </w:lvl>
    <w:lvl w:ilvl="8" w:tplc="27485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861D01"/>
    <w:multiLevelType w:val="hybridMultilevel"/>
    <w:tmpl w:val="E676CB46"/>
    <w:lvl w:ilvl="0" w:tplc="C5B4FC86">
      <w:start w:val="1"/>
      <w:numFmt w:val="decimal"/>
      <w:lvlText w:val="%1."/>
      <w:lvlJc w:val="left"/>
      <w:pPr>
        <w:ind w:left="1080" w:hanging="360"/>
      </w:pPr>
    </w:lvl>
    <w:lvl w:ilvl="1" w:tplc="4912B9E0" w:tentative="1">
      <w:start w:val="1"/>
      <w:numFmt w:val="lowerLetter"/>
      <w:lvlText w:val="%2."/>
      <w:lvlJc w:val="left"/>
      <w:pPr>
        <w:ind w:left="1800" w:hanging="360"/>
      </w:pPr>
    </w:lvl>
    <w:lvl w:ilvl="2" w:tplc="6ACA4026" w:tentative="1">
      <w:start w:val="1"/>
      <w:numFmt w:val="lowerRoman"/>
      <w:lvlText w:val="%3."/>
      <w:lvlJc w:val="right"/>
      <w:pPr>
        <w:ind w:left="2520" w:hanging="180"/>
      </w:pPr>
    </w:lvl>
    <w:lvl w:ilvl="3" w:tplc="5C664C1E" w:tentative="1">
      <w:start w:val="1"/>
      <w:numFmt w:val="decimal"/>
      <w:lvlText w:val="%4."/>
      <w:lvlJc w:val="left"/>
      <w:pPr>
        <w:ind w:left="3240" w:hanging="360"/>
      </w:pPr>
    </w:lvl>
    <w:lvl w:ilvl="4" w:tplc="91C00EC2" w:tentative="1">
      <w:start w:val="1"/>
      <w:numFmt w:val="lowerLetter"/>
      <w:lvlText w:val="%5."/>
      <w:lvlJc w:val="left"/>
      <w:pPr>
        <w:ind w:left="3960" w:hanging="360"/>
      </w:pPr>
    </w:lvl>
    <w:lvl w:ilvl="5" w:tplc="7CF8CFA2" w:tentative="1">
      <w:start w:val="1"/>
      <w:numFmt w:val="lowerRoman"/>
      <w:lvlText w:val="%6."/>
      <w:lvlJc w:val="right"/>
      <w:pPr>
        <w:ind w:left="4680" w:hanging="180"/>
      </w:pPr>
    </w:lvl>
    <w:lvl w:ilvl="6" w:tplc="0694A0E2" w:tentative="1">
      <w:start w:val="1"/>
      <w:numFmt w:val="decimal"/>
      <w:lvlText w:val="%7."/>
      <w:lvlJc w:val="left"/>
      <w:pPr>
        <w:ind w:left="5400" w:hanging="360"/>
      </w:pPr>
    </w:lvl>
    <w:lvl w:ilvl="7" w:tplc="85D258AC" w:tentative="1">
      <w:start w:val="1"/>
      <w:numFmt w:val="lowerLetter"/>
      <w:lvlText w:val="%8."/>
      <w:lvlJc w:val="left"/>
      <w:pPr>
        <w:ind w:left="6120" w:hanging="360"/>
      </w:pPr>
    </w:lvl>
    <w:lvl w:ilvl="8" w:tplc="225229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427458"/>
    <w:multiLevelType w:val="multilevel"/>
    <w:tmpl w:val="9BB283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F73445"/>
    <w:multiLevelType w:val="hybridMultilevel"/>
    <w:tmpl w:val="17183C36"/>
    <w:lvl w:ilvl="0" w:tplc="B928C8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3024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CE6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DE7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85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DC1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098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0A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A5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C06F7"/>
    <w:multiLevelType w:val="hybridMultilevel"/>
    <w:tmpl w:val="DE8E7AAE"/>
    <w:lvl w:ilvl="0" w:tplc="B0842DF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226F350">
      <w:start w:val="1"/>
      <w:numFmt w:val="lowerLetter"/>
      <w:lvlText w:val="%2."/>
      <w:lvlJc w:val="left"/>
      <w:pPr>
        <w:ind w:left="900" w:hanging="360"/>
      </w:pPr>
    </w:lvl>
    <w:lvl w:ilvl="2" w:tplc="F5462848" w:tentative="1">
      <w:start w:val="1"/>
      <w:numFmt w:val="lowerRoman"/>
      <w:lvlText w:val="%3."/>
      <w:lvlJc w:val="right"/>
      <w:pPr>
        <w:ind w:left="1620" w:hanging="180"/>
      </w:pPr>
    </w:lvl>
    <w:lvl w:ilvl="3" w:tplc="9D5C4544" w:tentative="1">
      <w:start w:val="1"/>
      <w:numFmt w:val="decimal"/>
      <w:lvlText w:val="%4."/>
      <w:lvlJc w:val="left"/>
      <w:pPr>
        <w:ind w:left="2340" w:hanging="360"/>
      </w:pPr>
    </w:lvl>
    <w:lvl w:ilvl="4" w:tplc="B7B42BE4" w:tentative="1">
      <w:start w:val="1"/>
      <w:numFmt w:val="lowerLetter"/>
      <w:lvlText w:val="%5."/>
      <w:lvlJc w:val="left"/>
      <w:pPr>
        <w:ind w:left="3060" w:hanging="360"/>
      </w:pPr>
    </w:lvl>
    <w:lvl w:ilvl="5" w:tplc="4F6C680E" w:tentative="1">
      <w:start w:val="1"/>
      <w:numFmt w:val="lowerRoman"/>
      <w:lvlText w:val="%6."/>
      <w:lvlJc w:val="right"/>
      <w:pPr>
        <w:ind w:left="3780" w:hanging="180"/>
      </w:pPr>
    </w:lvl>
    <w:lvl w:ilvl="6" w:tplc="55E0E3A6" w:tentative="1">
      <w:start w:val="1"/>
      <w:numFmt w:val="decimal"/>
      <w:lvlText w:val="%7."/>
      <w:lvlJc w:val="left"/>
      <w:pPr>
        <w:ind w:left="4500" w:hanging="360"/>
      </w:pPr>
    </w:lvl>
    <w:lvl w:ilvl="7" w:tplc="0BA05282" w:tentative="1">
      <w:start w:val="1"/>
      <w:numFmt w:val="lowerLetter"/>
      <w:lvlText w:val="%8."/>
      <w:lvlJc w:val="left"/>
      <w:pPr>
        <w:ind w:left="5220" w:hanging="360"/>
      </w:pPr>
    </w:lvl>
    <w:lvl w:ilvl="8" w:tplc="D2B616F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 w15:restartNumberingAfterBreak="0">
    <w:nsid w:val="54632500"/>
    <w:multiLevelType w:val="hybridMultilevel"/>
    <w:tmpl w:val="DE8E7AAE"/>
    <w:lvl w:ilvl="0" w:tplc="DA3CD6E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B2C6E964">
      <w:start w:val="1"/>
      <w:numFmt w:val="lowerLetter"/>
      <w:lvlText w:val="%2."/>
      <w:lvlJc w:val="left"/>
      <w:pPr>
        <w:ind w:left="900" w:hanging="360"/>
      </w:pPr>
    </w:lvl>
    <w:lvl w:ilvl="2" w:tplc="3970EE66" w:tentative="1">
      <w:start w:val="1"/>
      <w:numFmt w:val="lowerRoman"/>
      <w:lvlText w:val="%3."/>
      <w:lvlJc w:val="right"/>
      <w:pPr>
        <w:ind w:left="1620" w:hanging="180"/>
      </w:pPr>
    </w:lvl>
    <w:lvl w:ilvl="3" w:tplc="598EF43E" w:tentative="1">
      <w:start w:val="1"/>
      <w:numFmt w:val="decimal"/>
      <w:lvlText w:val="%4."/>
      <w:lvlJc w:val="left"/>
      <w:pPr>
        <w:ind w:left="2340" w:hanging="360"/>
      </w:pPr>
    </w:lvl>
    <w:lvl w:ilvl="4" w:tplc="820A582E" w:tentative="1">
      <w:start w:val="1"/>
      <w:numFmt w:val="lowerLetter"/>
      <w:lvlText w:val="%5."/>
      <w:lvlJc w:val="left"/>
      <w:pPr>
        <w:ind w:left="3060" w:hanging="360"/>
      </w:pPr>
    </w:lvl>
    <w:lvl w:ilvl="5" w:tplc="6C046D58" w:tentative="1">
      <w:start w:val="1"/>
      <w:numFmt w:val="lowerRoman"/>
      <w:lvlText w:val="%6."/>
      <w:lvlJc w:val="right"/>
      <w:pPr>
        <w:ind w:left="3780" w:hanging="180"/>
      </w:pPr>
    </w:lvl>
    <w:lvl w:ilvl="6" w:tplc="55422C3A" w:tentative="1">
      <w:start w:val="1"/>
      <w:numFmt w:val="decimal"/>
      <w:lvlText w:val="%7."/>
      <w:lvlJc w:val="left"/>
      <w:pPr>
        <w:ind w:left="4500" w:hanging="360"/>
      </w:pPr>
    </w:lvl>
    <w:lvl w:ilvl="7" w:tplc="F2A89BFC" w:tentative="1">
      <w:start w:val="1"/>
      <w:numFmt w:val="lowerLetter"/>
      <w:lvlText w:val="%8."/>
      <w:lvlJc w:val="left"/>
      <w:pPr>
        <w:ind w:left="5220" w:hanging="360"/>
      </w:pPr>
    </w:lvl>
    <w:lvl w:ilvl="8" w:tplc="BEE278C4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569E3987"/>
    <w:multiLevelType w:val="hybridMultilevel"/>
    <w:tmpl w:val="CF245512"/>
    <w:lvl w:ilvl="0" w:tplc="31B8A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47C12" w:tentative="1">
      <w:start w:val="1"/>
      <w:numFmt w:val="lowerLetter"/>
      <w:lvlText w:val="%2."/>
      <w:lvlJc w:val="left"/>
      <w:pPr>
        <w:ind w:left="1440" w:hanging="360"/>
      </w:pPr>
    </w:lvl>
    <w:lvl w:ilvl="2" w:tplc="587E3FD4" w:tentative="1">
      <w:start w:val="1"/>
      <w:numFmt w:val="lowerRoman"/>
      <w:lvlText w:val="%3."/>
      <w:lvlJc w:val="right"/>
      <w:pPr>
        <w:ind w:left="2160" w:hanging="180"/>
      </w:pPr>
    </w:lvl>
    <w:lvl w:ilvl="3" w:tplc="1E66A8DA" w:tentative="1">
      <w:start w:val="1"/>
      <w:numFmt w:val="decimal"/>
      <w:lvlText w:val="%4."/>
      <w:lvlJc w:val="left"/>
      <w:pPr>
        <w:ind w:left="2880" w:hanging="360"/>
      </w:pPr>
    </w:lvl>
    <w:lvl w:ilvl="4" w:tplc="6414C116" w:tentative="1">
      <w:start w:val="1"/>
      <w:numFmt w:val="lowerLetter"/>
      <w:lvlText w:val="%5."/>
      <w:lvlJc w:val="left"/>
      <w:pPr>
        <w:ind w:left="3600" w:hanging="360"/>
      </w:pPr>
    </w:lvl>
    <w:lvl w:ilvl="5" w:tplc="07F6DE26" w:tentative="1">
      <w:start w:val="1"/>
      <w:numFmt w:val="lowerRoman"/>
      <w:lvlText w:val="%6."/>
      <w:lvlJc w:val="right"/>
      <w:pPr>
        <w:ind w:left="4320" w:hanging="180"/>
      </w:pPr>
    </w:lvl>
    <w:lvl w:ilvl="6" w:tplc="0C1E28D8" w:tentative="1">
      <w:start w:val="1"/>
      <w:numFmt w:val="decimal"/>
      <w:lvlText w:val="%7."/>
      <w:lvlJc w:val="left"/>
      <w:pPr>
        <w:ind w:left="5040" w:hanging="360"/>
      </w:pPr>
    </w:lvl>
    <w:lvl w:ilvl="7" w:tplc="5F7EF0C4" w:tentative="1">
      <w:start w:val="1"/>
      <w:numFmt w:val="lowerLetter"/>
      <w:lvlText w:val="%8."/>
      <w:lvlJc w:val="left"/>
      <w:pPr>
        <w:ind w:left="5760" w:hanging="360"/>
      </w:pPr>
    </w:lvl>
    <w:lvl w:ilvl="8" w:tplc="1FD0C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631F4"/>
    <w:multiLevelType w:val="hybridMultilevel"/>
    <w:tmpl w:val="35D6B80C"/>
    <w:lvl w:ilvl="0" w:tplc="CF14AF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D613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22BC11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F8CC0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347D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3CBA31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620D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84F0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C99E5F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163E66"/>
    <w:multiLevelType w:val="hybridMultilevel"/>
    <w:tmpl w:val="D576A7B8"/>
    <w:lvl w:ilvl="0" w:tplc="4A02B5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A2C83D2" w:tentative="1">
      <w:start w:val="1"/>
      <w:numFmt w:val="lowerLetter"/>
      <w:lvlText w:val="%2."/>
      <w:lvlJc w:val="left"/>
      <w:pPr>
        <w:ind w:left="1440" w:hanging="360"/>
      </w:pPr>
    </w:lvl>
    <w:lvl w:ilvl="2" w:tplc="B21C6D22" w:tentative="1">
      <w:start w:val="1"/>
      <w:numFmt w:val="lowerRoman"/>
      <w:lvlText w:val="%3."/>
      <w:lvlJc w:val="right"/>
      <w:pPr>
        <w:ind w:left="2160" w:hanging="180"/>
      </w:pPr>
    </w:lvl>
    <w:lvl w:ilvl="3" w:tplc="2A0C776A" w:tentative="1">
      <w:start w:val="1"/>
      <w:numFmt w:val="decimal"/>
      <w:lvlText w:val="%4."/>
      <w:lvlJc w:val="left"/>
      <w:pPr>
        <w:ind w:left="2880" w:hanging="360"/>
      </w:pPr>
    </w:lvl>
    <w:lvl w:ilvl="4" w:tplc="A6A6D1FA" w:tentative="1">
      <w:start w:val="1"/>
      <w:numFmt w:val="lowerLetter"/>
      <w:lvlText w:val="%5."/>
      <w:lvlJc w:val="left"/>
      <w:pPr>
        <w:ind w:left="3600" w:hanging="360"/>
      </w:pPr>
    </w:lvl>
    <w:lvl w:ilvl="5" w:tplc="FD2AEA8A" w:tentative="1">
      <w:start w:val="1"/>
      <w:numFmt w:val="lowerRoman"/>
      <w:lvlText w:val="%6."/>
      <w:lvlJc w:val="right"/>
      <w:pPr>
        <w:ind w:left="4320" w:hanging="180"/>
      </w:pPr>
    </w:lvl>
    <w:lvl w:ilvl="6" w:tplc="78D295D8" w:tentative="1">
      <w:start w:val="1"/>
      <w:numFmt w:val="decimal"/>
      <w:lvlText w:val="%7."/>
      <w:lvlJc w:val="left"/>
      <w:pPr>
        <w:ind w:left="5040" w:hanging="360"/>
      </w:pPr>
    </w:lvl>
    <w:lvl w:ilvl="7" w:tplc="006C69AE" w:tentative="1">
      <w:start w:val="1"/>
      <w:numFmt w:val="lowerLetter"/>
      <w:lvlText w:val="%8."/>
      <w:lvlJc w:val="left"/>
      <w:pPr>
        <w:ind w:left="5760" w:hanging="360"/>
      </w:pPr>
    </w:lvl>
    <w:lvl w:ilvl="8" w:tplc="B1BC3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05357"/>
    <w:multiLevelType w:val="hybridMultilevel"/>
    <w:tmpl w:val="D81A0DD2"/>
    <w:lvl w:ilvl="0" w:tplc="5FE683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0FEA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C4EA0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5D282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04221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6720E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652B3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FC8A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56437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1A11E6"/>
    <w:multiLevelType w:val="hybridMultilevel"/>
    <w:tmpl w:val="BFE652C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2" w15:restartNumberingAfterBreak="0">
    <w:nsid w:val="64444A8F"/>
    <w:multiLevelType w:val="hybridMultilevel"/>
    <w:tmpl w:val="0DFCBB3E"/>
    <w:lvl w:ilvl="0" w:tplc="AD32D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7A0F7E6" w:tentative="1">
      <w:start w:val="1"/>
      <w:numFmt w:val="lowerLetter"/>
      <w:lvlText w:val="%2."/>
      <w:lvlJc w:val="left"/>
      <w:pPr>
        <w:ind w:left="1440" w:hanging="360"/>
      </w:pPr>
    </w:lvl>
    <w:lvl w:ilvl="2" w:tplc="FEAA7120" w:tentative="1">
      <w:start w:val="1"/>
      <w:numFmt w:val="lowerRoman"/>
      <w:lvlText w:val="%3."/>
      <w:lvlJc w:val="right"/>
      <w:pPr>
        <w:ind w:left="2160" w:hanging="180"/>
      </w:pPr>
    </w:lvl>
    <w:lvl w:ilvl="3" w:tplc="6EF04568" w:tentative="1">
      <w:start w:val="1"/>
      <w:numFmt w:val="decimal"/>
      <w:lvlText w:val="%4."/>
      <w:lvlJc w:val="left"/>
      <w:pPr>
        <w:ind w:left="2880" w:hanging="360"/>
      </w:pPr>
    </w:lvl>
    <w:lvl w:ilvl="4" w:tplc="0068E060" w:tentative="1">
      <w:start w:val="1"/>
      <w:numFmt w:val="lowerLetter"/>
      <w:lvlText w:val="%5."/>
      <w:lvlJc w:val="left"/>
      <w:pPr>
        <w:ind w:left="3600" w:hanging="360"/>
      </w:pPr>
    </w:lvl>
    <w:lvl w:ilvl="5" w:tplc="499C7318" w:tentative="1">
      <w:start w:val="1"/>
      <w:numFmt w:val="lowerRoman"/>
      <w:lvlText w:val="%6."/>
      <w:lvlJc w:val="right"/>
      <w:pPr>
        <w:ind w:left="4320" w:hanging="180"/>
      </w:pPr>
    </w:lvl>
    <w:lvl w:ilvl="6" w:tplc="B8E6023E" w:tentative="1">
      <w:start w:val="1"/>
      <w:numFmt w:val="decimal"/>
      <w:lvlText w:val="%7."/>
      <w:lvlJc w:val="left"/>
      <w:pPr>
        <w:ind w:left="5040" w:hanging="360"/>
      </w:pPr>
    </w:lvl>
    <w:lvl w:ilvl="7" w:tplc="84BE1610" w:tentative="1">
      <w:start w:val="1"/>
      <w:numFmt w:val="lowerLetter"/>
      <w:lvlText w:val="%8."/>
      <w:lvlJc w:val="left"/>
      <w:pPr>
        <w:ind w:left="5760" w:hanging="360"/>
      </w:pPr>
    </w:lvl>
    <w:lvl w:ilvl="8" w:tplc="A43E7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37EFF"/>
    <w:multiLevelType w:val="hybridMultilevel"/>
    <w:tmpl w:val="9BB28380"/>
    <w:lvl w:ilvl="0" w:tplc="6DBE8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F50FD1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010DAF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8744C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2CC791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89E521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7EC9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2DE18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4B69B9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A77297"/>
    <w:multiLevelType w:val="hybridMultilevel"/>
    <w:tmpl w:val="DCDEC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055FA8"/>
    <w:multiLevelType w:val="hybridMultilevel"/>
    <w:tmpl w:val="069E46E0"/>
    <w:lvl w:ilvl="0" w:tplc="2E7CAA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6CCDBD8" w:tentative="1">
      <w:start w:val="1"/>
      <w:numFmt w:val="lowerLetter"/>
      <w:lvlText w:val="%2."/>
      <w:lvlJc w:val="left"/>
      <w:pPr>
        <w:ind w:left="1440" w:hanging="360"/>
      </w:pPr>
    </w:lvl>
    <w:lvl w:ilvl="2" w:tplc="8154E2B0" w:tentative="1">
      <w:start w:val="1"/>
      <w:numFmt w:val="lowerRoman"/>
      <w:lvlText w:val="%3."/>
      <w:lvlJc w:val="right"/>
      <w:pPr>
        <w:ind w:left="2160" w:hanging="180"/>
      </w:pPr>
    </w:lvl>
    <w:lvl w:ilvl="3" w:tplc="2F58BA86" w:tentative="1">
      <w:start w:val="1"/>
      <w:numFmt w:val="decimal"/>
      <w:lvlText w:val="%4."/>
      <w:lvlJc w:val="left"/>
      <w:pPr>
        <w:ind w:left="2880" w:hanging="360"/>
      </w:pPr>
    </w:lvl>
    <w:lvl w:ilvl="4" w:tplc="36B6765A" w:tentative="1">
      <w:start w:val="1"/>
      <w:numFmt w:val="lowerLetter"/>
      <w:lvlText w:val="%5."/>
      <w:lvlJc w:val="left"/>
      <w:pPr>
        <w:ind w:left="3600" w:hanging="360"/>
      </w:pPr>
    </w:lvl>
    <w:lvl w:ilvl="5" w:tplc="EF647E08" w:tentative="1">
      <w:start w:val="1"/>
      <w:numFmt w:val="lowerRoman"/>
      <w:lvlText w:val="%6."/>
      <w:lvlJc w:val="right"/>
      <w:pPr>
        <w:ind w:left="4320" w:hanging="180"/>
      </w:pPr>
    </w:lvl>
    <w:lvl w:ilvl="6" w:tplc="75DAC84E" w:tentative="1">
      <w:start w:val="1"/>
      <w:numFmt w:val="decimal"/>
      <w:lvlText w:val="%7."/>
      <w:lvlJc w:val="left"/>
      <w:pPr>
        <w:ind w:left="5040" w:hanging="360"/>
      </w:pPr>
    </w:lvl>
    <w:lvl w:ilvl="7" w:tplc="DA94F23C" w:tentative="1">
      <w:start w:val="1"/>
      <w:numFmt w:val="lowerLetter"/>
      <w:lvlText w:val="%8."/>
      <w:lvlJc w:val="left"/>
      <w:pPr>
        <w:ind w:left="5760" w:hanging="360"/>
      </w:pPr>
    </w:lvl>
    <w:lvl w:ilvl="8" w:tplc="A2F664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979201">
    <w:abstractNumId w:val="20"/>
  </w:num>
  <w:num w:numId="2" w16cid:durableId="1278413706">
    <w:abstractNumId w:val="30"/>
  </w:num>
  <w:num w:numId="3" w16cid:durableId="162206564">
    <w:abstractNumId w:val="33"/>
  </w:num>
  <w:num w:numId="4" w16cid:durableId="1818381488">
    <w:abstractNumId w:val="10"/>
  </w:num>
  <w:num w:numId="5" w16cid:durableId="2018312908">
    <w:abstractNumId w:val="24"/>
  </w:num>
  <w:num w:numId="6" w16cid:durableId="606233116">
    <w:abstractNumId w:val="23"/>
  </w:num>
  <w:num w:numId="7" w16cid:durableId="1235627974">
    <w:abstractNumId w:val="15"/>
  </w:num>
  <w:num w:numId="8" w16cid:durableId="2124378137">
    <w:abstractNumId w:val="27"/>
  </w:num>
  <w:num w:numId="9" w16cid:durableId="236012178">
    <w:abstractNumId w:val="18"/>
  </w:num>
  <w:num w:numId="10" w16cid:durableId="1843205389">
    <w:abstractNumId w:val="14"/>
  </w:num>
  <w:num w:numId="11" w16cid:durableId="1632514458">
    <w:abstractNumId w:val="22"/>
  </w:num>
  <w:num w:numId="12" w16cid:durableId="548879754">
    <w:abstractNumId w:val="12"/>
  </w:num>
  <w:num w:numId="13" w16cid:durableId="1845316777">
    <w:abstractNumId w:val="21"/>
  </w:num>
  <w:num w:numId="14" w16cid:durableId="1055934263">
    <w:abstractNumId w:val="11"/>
  </w:num>
  <w:num w:numId="15" w16cid:durableId="1136919786">
    <w:abstractNumId w:val="25"/>
  </w:num>
  <w:num w:numId="16" w16cid:durableId="846554810">
    <w:abstractNumId w:val="26"/>
  </w:num>
  <w:num w:numId="17" w16cid:durableId="1867596222">
    <w:abstractNumId w:val="35"/>
  </w:num>
  <w:num w:numId="18" w16cid:durableId="788548336">
    <w:abstractNumId w:val="28"/>
  </w:num>
  <w:num w:numId="19" w16cid:durableId="1962222451">
    <w:abstractNumId w:val="16"/>
  </w:num>
  <w:num w:numId="20" w16cid:durableId="1647468353">
    <w:abstractNumId w:val="29"/>
  </w:num>
  <w:num w:numId="21" w16cid:durableId="955410657">
    <w:abstractNumId w:val="32"/>
  </w:num>
  <w:num w:numId="22" w16cid:durableId="680275832">
    <w:abstractNumId w:val="17"/>
  </w:num>
  <w:num w:numId="23" w16cid:durableId="758869331">
    <w:abstractNumId w:val="7"/>
  </w:num>
  <w:num w:numId="24" w16cid:durableId="529028507">
    <w:abstractNumId w:val="6"/>
  </w:num>
  <w:num w:numId="25" w16cid:durableId="757481774">
    <w:abstractNumId w:val="5"/>
  </w:num>
  <w:num w:numId="26" w16cid:durableId="425882553">
    <w:abstractNumId w:val="4"/>
  </w:num>
  <w:num w:numId="27" w16cid:durableId="467434631">
    <w:abstractNumId w:val="8"/>
  </w:num>
  <w:num w:numId="28" w16cid:durableId="440807350">
    <w:abstractNumId w:val="3"/>
  </w:num>
  <w:num w:numId="29" w16cid:durableId="2019044063">
    <w:abstractNumId w:val="2"/>
  </w:num>
  <w:num w:numId="30" w16cid:durableId="1749961112">
    <w:abstractNumId w:val="1"/>
  </w:num>
  <w:num w:numId="31" w16cid:durableId="944534184">
    <w:abstractNumId w:val="0"/>
  </w:num>
  <w:num w:numId="32" w16cid:durableId="1313943412">
    <w:abstractNumId w:val="34"/>
  </w:num>
  <w:num w:numId="33" w16cid:durableId="656998800">
    <w:abstractNumId w:val="19"/>
  </w:num>
  <w:num w:numId="34" w16cid:durableId="988905320">
    <w:abstractNumId w:val="13"/>
  </w:num>
  <w:num w:numId="35" w16cid:durableId="1953244507">
    <w:abstractNumId w:val="9"/>
  </w:num>
  <w:num w:numId="36" w16cid:durableId="1109547244">
    <w:abstractNumId w:val="3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318"/>
    <w:rsid w:val="00004E8E"/>
    <w:rsid w:val="00006854"/>
    <w:rsid w:val="00007595"/>
    <w:rsid w:val="00011E3B"/>
    <w:rsid w:val="00014BF1"/>
    <w:rsid w:val="00016B79"/>
    <w:rsid w:val="00017136"/>
    <w:rsid w:val="00021D47"/>
    <w:rsid w:val="00022A9A"/>
    <w:rsid w:val="00025551"/>
    <w:rsid w:val="00025767"/>
    <w:rsid w:val="00026297"/>
    <w:rsid w:val="000278B6"/>
    <w:rsid w:val="000311FF"/>
    <w:rsid w:val="00032FAB"/>
    <w:rsid w:val="00033947"/>
    <w:rsid w:val="00033DED"/>
    <w:rsid w:val="0003570D"/>
    <w:rsid w:val="00035E40"/>
    <w:rsid w:val="000404BD"/>
    <w:rsid w:val="00040B62"/>
    <w:rsid w:val="00040C6E"/>
    <w:rsid w:val="000426DB"/>
    <w:rsid w:val="00044350"/>
    <w:rsid w:val="00045633"/>
    <w:rsid w:val="000458F3"/>
    <w:rsid w:val="00045F9C"/>
    <w:rsid w:val="00050291"/>
    <w:rsid w:val="00053CD0"/>
    <w:rsid w:val="000550C9"/>
    <w:rsid w:val="00055BC4"/>
    <w:rsid w:val="000660AE"/>
    <w:rsid w:val="000714C2"/>
    <w:rsid w:val="000739A3"/>
    <w:rsid w:val="00073A0A"/>
    <w:rsid w:val="0008013B"/>
    <w:rsid w:val="00084FD3"/>
    <w:rsid w:val="00085539"/>
    <w:rsid w:val="0008723C"/>
    <w:rsid w:val="000906A3"/>
    <w:rsid w:val="0009151A"/>
    <w:rsid w:val="000930D8"/>
    <w:rsid w:val="00093366"/>
    <w:rsid w:val="000953A6"/>
    <w:rsid w:val="000A28AB"/>
    <w:rsid w:val="000A3BF8"/>
    <w:rsid w:val="000A4365"/>
    <w:rsid w:val="000A5582"/>
    <w:rsid w:val="000B05CE"/>
    <w:rsid w:val="000B3EB2"/>
    <w:rsid w:val="000C0F0C"/>
    <w:rsid w:val="000C1F32"/>
    <w:rsid w:val="000C276B"/>
    <w:rsid w:val="000C3FCB"/>
    <w:rsid w:val="000C58A0"/>
    <w:rsid w:val="000D2C88"/>
    <w:rsid w:val="000D410E"/>
    <w:rsid w:val="000D4237"/>
    <w:rsid w:val="000D524E"/>
    <w:rsid w:val="000D5363"/>
    <w:rsid w:val="000D7C24"/>
    <w:rsid w:val="000E09C2"/>
    <w:rsid w:val="000E2B93"/>
    <w:rsid w:val="000E2F8D"/>
    <w:rsid w:val="000E511D"/>
    <w:rsid w:val="000E5CA0"/>
    <w:rsid w:val="000E6243"/>
    <w:rsid w:val="000E6D22"/>
    <w:rsid w:val="000F1A80"/>
    <w:rsid w:val="000F7196"/>
    <w:rsid w:val="0010055F"/>
    <w:rsid w:val="0010115D"/>
    <w:rsid w:val="001020B5"/>
    <w:rsid w:val="0010417E"/>
    <w:rsid w:val="00105284"/>
    <w:rsid w:val="00106BCF"/>
    <w:rsid w:val="0010747C"/>
    <w:rsid w:val="00112927"/>
    <w:rsid w:val="00112BB7"/>
    <w:rsid w:val="0011347D"/>
    <w:rsid w:val="00115595"/>
    <w:rsid w:val="001169C6"/>
    <w:rsid w:val="00117D6E"/>
    <w:rsid w:val="00125162"/>
    <w:rsid w:val="00125505"/>
    <w:rsid w:val="00126E25"/>
    <w:rsid w:val="00135210"/>
    <w:rsid w:val="00135297"/>
    <w:rsid w:val="00135553"/>
    <w:rsid w:val="00135ECA"/>
    <w:rsid w:val="001360D5"/>
    <w:rsid w:val="00141855"/>
    <w:rsid w:val="001420F6"/>
    <w:rsid w:val="00142BCF"/>
    <w:rsid w:val="00144E58"/>
    <w:rsid w:val="00152360"/>
    <w:rsid w:val="00154313"/>
    <w:rsid w:val="00154DCA"/>
    <w:rsid w:val="001556C3"/>
    <w:rsid w:val="00155C33"/>
    <w:rsid w:val="00156403"/>
    <w:rsid w:val="0015729A"/>
    <w:rsid w:val="00164F02"/>
    <w:rsid w:val="0016510D"/>
    <w:rsid w:val="0016668D"/>
    <w:rsid w:val="001709D9"/>
    <w:rsid w:val="00171112"/>
    <w:rsid w:val="001722F7"/>
    <w:rsid w:val="00172907"/>
    <w:rsid w:val="001732AB"/>
    <w:rsid w:val="001756B9"/>
    <w:rsid w:val="0018191D"/>
    <w:rsid w:val="00182E9E"/>
    <w:rsid w:val="00182FD8"/>
    <w:rsid w:val="00186F40"/>
    <w:rsid w:val="001915AD"/>
    <w:rsid w:val="00191AC3"/>
    <w:rsid w:val="0019484C"/>
    <w:rsid w:val="00194E82"/>
    <w:rsid w:val="0019599B"/>
    <w:rsid w:val="00195EB4"/>
    <w:rsid w:val="001973E3"/>
    <w:rsid w:val="00197A44"/>
    <w:rsid w:val="001A2355"/>
    <w:rsid w:val="001A26AF"/>
    <w:rsid w:val="001A2BBA"/>
    <w:rsid w:val="001A48E1"/>
    <w:rsid w:val="001A5C90"/>
    <w:rsid w:val="001A5CB8"/>
    <w:rsid w:val="001A641A"/>
    <w:rsid w:val="001A6B7F"/>
    <w:rsid w:val="001B3F2A"/>
    <w:rsid w:val="001B4596"/>
    <w:rsid w:val="001B5539"/>
    <w:rsid w:val="001B5E99"/>
    <w:rsid w:val="001B6F67"/>
    <w:rsid w:val="001B759B"/>
    <w:rsid w:val="001C036D"/>
    <w:rsid w:val="001C0977"/>
    <w:rsid w:val="001C3BDE"/>
    <w:rsid w:val="001C5076"/>
    <w:rsid w:val="001C5798"/>
    <w:rsid w:val="001C5B74"/>
    <w:rsid w:val="001C6073"/>
    <w:rsid w:val="001E1FF1"/>
    <w:rsid w:val="001E37A0"/>
    <w:rsid w:val="001E46AF"/>
    <w:rsid w:val="001E5E73"/>
    <w:rsid w:val="001F48F4"/>
    <w:rsid w:val="001F64D4"/>
    <w:rsid w:val="001F65CE"/>
    <w:rsid w:val="00200388"/>
    <w:rsid w:val="00200660"/>
    <w:rsid w:val="00203A79"/>
    <w:rsid w:val="002048E4"/>
    <w:rsid w:val="00204C18"/>
    <w:rsid w:val="0020546E"/>
    <w:rsid w:val="0021110E"/>
    <w:rsid w:val="00211617"/>
    <w:rsid w:val="002121CC"/>
    <w:rsid w:val="00212784"/>
    <w:rsid w:val="002127D7"/>
    <w:rsid w:val="00212828"/>
    <w:rsid w:val="002134A2"/>
    <w:rsid w:val="00215198"/>
    <w:rsid w:val="00215D13"/>
    <w:rsid w:val="00220A51"/>
    <w:rsid w:val="00220B9D"/>
    <w:rsid w:val="00220D3F"/>
    <w:rsid w:val="00221B3C"/>
    <w:rsid w:val="00222646"/>
    <w:rsid w:val="00225A30"/>
    <w:rsid w:val="00227E65"/>
    <w:rsid w:val="00232B2B"/>
    <w:rsid w:val="002362BA"/>
    <w:rsid w:val="0023723B"/>
    <w:rsid w:val="002407F4"/>
    <w:rsid w:val="00240EEE"/>
    <w:rsid w:val="0024172C"/>
    <w:rsid w:val="00241E06"/>
    <w:rsid w:val="00242130"/>
    <w:rsid w:val="00243EED"/>
    <w:rsid w:val="002459EE"/>
    <w:rsid w:val="00251E08"/>
    <w:rsid w:val="0025222B"/>
    <w:rsid w:val="0025478F"/>
    <w:rsid w:val="00257784"/>
    <w:rsid w:val="00260066"/>
    <w:rsid w:val="00262170"/>
    <w:rsid w:val="002647BE"/>
    <w:rsid w:val="00264998"/>
    <w:rsid w:val="00264DC8"/>
    <w:rsid w:val="002652B4"/>
    <w:rsid w:val="0026613F"/>
    <w:rsid w:val="00266A24"/>
    <w:rsid w:val="002738AA"/>
    <w:rsid w:val="002738DE"/>
    <w:rsid w:val="002744B1"/>
    <w:rsid w:val="00274850"/>
    <w:rsid w:val="002779EE"/>
    <w:rsid w:val="00280FAD"/>
    <w:rsid w:val="00281B92"/>
    <w:rsid w:val="0028443C"/>
    <w:rsid w:val="00284CC6"/>
    <w:rsid w:val="00285456"/>
    <w:rsid w:val="0028707B"/>
    <w:rsid w:val="0028707D"/>
    <w:rsid w:val="00287CEE"/>
    <w:rsid w:val="0029045F"/>
    <w:rsid w:val="00293154"/>
    <w:rsid w:val="002971D5"/>
    <w:rsid w:val="002A13C5"/>
    <w:rsid w:val="002A5212"/>
    <w:rsid w:val="002B004C"/>
    <w:rsid w:val="002B141E"/>
    <w:rsid w:val="002B58C5"/>
    <w:rsid w:val="002C4000"/>
    <w:rsid w:val="002C45DF"/>
    <w:rsid w:val="002C5B26"/>
    <w:rsid w:val="002C5E54"/>
    <w:rsid w:val="002D127E"/>
    <w:rsid w:val="002D2E5F"/>
    <w:rsid w:val="002D4F34"/>
    <w:rsid w:val="002E128B"/>
    <w:rsid w:val="002E149D"/>
    <w:rsid w:val="002E4636"/>
    <w:rsid w:val="002E609D"/>
    <w:rsid w:val="002F00E0"/>
    <w:rsid w:val="002F0A1A"/>
    <w:rsid w:val="002F0DC8"/>
    <w:rsid w:val="002F1CAA"/>
    <w:rsid w:val="002F22E1"/>
    <w:rsid w:val="002F79D3"/>
    <w:rsid w:val="00301CA8"/>
    <w:rsid w:val="003037A4"/>
    <w:rsid w:val="00306864"/>
    <w:rsid w:val="003078A1"/>
    <w:rsid w:val="00314A3D"/>
    <w:rsid w:val="00315271"/>
    <w:rsid w:val="00316477"/>
    <w:rsid w:val="00320DD4"/>
    <w:rsid w:val="003215C5"/>
    <w:rsid w:val="00321F1E"/>
    <w:rsid w:val="003238B1"/>
    <w:rsid w:val="00323C7B"/>
    <w:rsid w:val="0032690A"/>
    <w:rsid w:val="0033099B"/>
    <w:rsid w:val="0033490D"/>
    <w:rsid w:val="0033493A"/>
    <w:rsid w:val="00341140"/>
    <w:rsid w:val="00342F94"/>
    <w:rsid w:val="003456D3"/>
    <w:rsid w:val="00346646"/>
    <w:rsid w:val="00351294"/>
    <w:rsid w:val="00351359"/>
    <w:rsid w:val="00352899"/>
    <w:rsid w:val="00355BCB"/>
    <w:rsid w:val="00357280"/>
    <w:rsid w:val="00361B89"/>
    <w:rsid w:val="00362C97"/>
    <w:rsid w:val="00363E23"/>
    <w:rsid w:val="003649D7"/>
    <w:rsid w:val="0036522C"/>
    <w:rsid w:val="00367C15"/>
    <w:rsid w:val="00367C30"/>
    <w:rsid w:val="00374DAA"/>
    <w:rsid w:val="00375539"/>
    <w:rsid w:val="00381DBB"/>
    <w:rsid w:val="00382BFA"/>
    <w:rsid w:val="00390FF0"/>
    <w:rsid w:val="003910AF"/>
    <w:rsid w:val="00391538"/>
    <w:rsid w:val="003A152F"/>
    <w:rsid w:val="003A1B0F"/>
    <w:rsid w:val="003A2B2D"/>
    <w:rsid w:val="003A40A9"/>
    <w:rsid w:val="003A47B6"/>
    <w:rsid w:val="003A54F1"/>
    <w:rsid w:val="003A6BF2"/>
    <w:rsid w:val="003B0D83"/>
    <w:rsid w:val="003B1D11"/>
    <w:rsid w:val="003B2950"/>
    <w:rsid w:val="003B3275"/>
    <w:rsid w:val="003B3BE5"/>
    <w:rsid w:val="003B4D8D"/>
    <w:rsid w:val="003B5D2B"/>
    <w:rsid w:val="003B6504"/>
    <w:rsid w:val="003B6C7F"/>
    <w:rsid w:val="003C0198"/>
    <w:rsid w:val="003C0A74"/>
    <w:rsid w:val="003C29E6"/>
    <w:rsid w:val="003C345E"/>
    <w:rsid w:val="003C48AA"/>
    <w:rsid w:val="003D2790"/>
    <w:rsid w:val="003D363D"/>
    <w:rsid w:val="003D3E5C"/>
    <w:rsid w:val="003D4C32"/>
    <w:rsid w:val="003D62B3"/>
    <w:rsid w:val="003E0A1C"/>
    <w:rsid w:val="003E1E35"/>
    <w:rsid w:val="003E274D"/>
    <w:rsid w:val="003E4931"/>
    <w:rsid w:val="003E5696"/>
    <w:rsid w:val="003F0F85"/>
    <w:rsid w:val="003F3D44"/>
    <w:rsid w:val="003F42C7"/>
    <w:rsid w:val="003F4B17"/>
    <w:rsid w:val="00400A2D"/>
    <w:rsid w:val="00403BA4"/>
    <w:rsid w:val="00404905"/>
    <w:rsid w:val="00406279"/>
    <w:rsid w:val="00411D5D"/>
    <w:rsid w:val="0041339B"/>
    <w:rsid w:val="00417532"/>
    <w:rsid w:val="0041759F"/>
    <w:rsid w:val="00421E77"/>
    <w:rsid w:val="0043037F"/>
    <w:rsid w:val="00432704"/>
    <w:rsid w:val="00432705"/>
    <w:rsid w:val="00433C4E"/>
    <w:rsid w:val="00440862"/>
    <w:rsid w:val="00441742"/>
    <w:rsid w:val="00443DA7"/>
    <w:rsid w:val="00444D46"/>
    <w:rsid w:val="004456E1"/>
    <w:rsid w:val="00454235"/>
    <w:rsid w:val="00455E9F"/>
    <w:rsid w:val="00456B22"/>
    <w:rsid w:val="00457C54"/>
    <w:rsid w:val="00460AC9"/>
    <w:rsid w:val="0046305E"/>
    <w:rsid w:val="0046546D"/>
    <w:rsid w:val="004667E1"/>
    <w:rsid w:val="004705AD"/>
    <w:rsid w:val="0047117D"/>
    <w:rsid w:val="00472F0E"/>
    <w:rsid w:val="00474A8E"/>
    <w:rsid w:val="00476A99"/>
    <w:rsid w:val="00477607"/>
    <w:rsid w:val="00483919"/>
    <w:rsid w:val="00487139"/>
    <w:rsid w:val="00487F86"/>
    <w:rsid w:val="00490F51"/>
    <w:rsid w:val="00491E7B"/>
    <w:rsid w:val="00493C9A"/>
    <w:rsid w:val="00493F55"/>
    <w:rsid w:val="00494546"/>
    <w:rsid w:val="00495DBE"/>
    <w:rsid w:val="0049604E"/>
    <w:rsid w:val="004A3ADC"/>
    <w:rsid w:val="004A3FE8"/>
    <w:rsid w:val="004A489E"/>
    <w:rsid w:val="004B18BB"/>
    <w:rsid w:val="004B63C3"/>
    <w:rsid w:val="004C03F6"/>
    <w:rsid w:val="004C21B5"/>
    <w:rsid w:val="004C3E22"/>
    <w:rsid w:val="004D05D5"/>
    <w:rsid w:val="004D166B"/>
    <w:rsid w:val="004D23CE"/>
    <w:rsid w:val="004D3A1A"/>
    <w:rsid w:val="004D3F27"/>
    <w:rsid w:val="004D4C03"/>
    <w:rsid w:val="004D63D4"/>
    <w:rsid w:val="004D7F7B"/>
    <w:rsid w:val="004E1ABE"/>
    <w:rsid w:val="004E2FFC"/>
    <w:rsid w:val="004E3225"/>
    <w:rsid w:val="004E4EED"/>
    <w:rsid w:val="004F0078"/>
    <w:rsid w:val="004F2AC1"/>
    <w:rsid w:val="004F36D9"/>
    <w:rsid w:val="004F3768"/>
    <w:rsid w:val="004F458A"/>
    <w:rsid w:val="004F6C44"/>
    <w:rsid w:val="004F6F09"/>
    <w:rsid w:val="00500E37"/>
    <w:rsid w:val="0050437B"/>
    <w:rsid w:val="00506BB2"/>
    <w:rsid w:val="005135B4"/>
    <w:rsid w:val="005140CD"/>
    <w:rsid w:val="00515EBA"/>
    <w:rsid w:val="005228FD"/>
    <w:rsid w:val="005237BB"/>
    <w:rsid w:val="00524E7F"/>
    <w:rsid w:val="005259F3"/>
    <w:rsid w:val="00527660"/>
    <w:rsid w:val="00531197"/>
    <w:rsid w:val="00532AF6"/>
    <w:rsid w:val="005358DC"/>
    <w:rsid w:val="00535B58"/>
    <w:rsid w:val="00535E52"/>
    <w:rsid w:val="00536EE2"/>
    <w:rsid w:val="005410C6"/>
    <w:rsid w:val="00543388"/>
    <w:rsid w:val="0054341B"/>
    <w:rsid w:val="005449F5"/>
    <w:rsid w:val="005451C8"/>
    <w:rsid w:val="00552BDB"/>
    <w:rsid w:val="00552BF5"/>
    <w:rsid w:val="00555F29"/>
    <w:rsid w:val="005579B2"/>
    <w:rsid w:val="00562C4B"/>
    <w:rsid w:val="0056520A"/>
    <w:rsid w:val="005667AF"/>
    <w:rsid w:val="00570898"/>
    <w:rsid w:val="00571730"/>
    <w:rsid w:val="005729C7"/>
    <w:rsid w:val="00572CAE"/>
    <w:rsid w:val="005749F1"/>
    <w:rsid w:val="00576CC1"/>
    <w:rsid w:val="0057745C"/>
    <w:rsid w:val="00580D26"/>
    <w:rsid w:val="00581DE4"/>
    <w:rsid w:val="0058526B"/>
    <w:rsid w:val="00585F17"/>
    <w:rsid w:val="00586015"/>
    <w:rsid w:val="00593F24"/>
    <w:rsid w:val="00597D41"/>
    <w:rsid w:val="005A05DA"/>
    <w:rsid w:val="005A0E90"/>
    <w:rsid w:val="005A46AC"/>
    <w:rsid w:val="005A7C56"/>
    <w:rsid w:val="005B198E"/>
    <w:rsid w:val="005B2388"/>
    <w:rsid w:val="005B43E9"/>
    <w:rsid w:val="005B697C"/>
    <w:rsid w:val="005B77A4"/>
    <w:rsid w:val="005C119E"/>
    <w:rsid w:val="005C1597"/>
    <w:rsid w:val="005C19B7"/>
    <w:rsid w:val="005C3008"/>
    <w:rsid w:val="005C6A72"/>
    <w:rsid w:val="005C73F9"/>
    <w:rsid w:val="005D1F6B"/>
    <w:rsid w:val="005D2264"/>
    <w:rsid w:val="005D2772"/>
    <w:rsid w:val="005D5024"/>
    <w:rsid w:val="005E0C05"/>
    <w:rsid w:val="005E2014"/>
    <w:rsid w:val="005E763F"/>
    <w:rsid w:val="005E7A91"/>
    <w:rsid w:val="005F4457"/>
    <w:rsid w:val="005F50A3"/>
    <w:rsid w:val="005F71B9"/>
    <w:rsid w:val="00601539"/>
    <w:rsid w:val="00601AE1"/>
    <w:rsid w:val="006040B0"/>
    <w:rsid w:val="00605CFE"/>
    <w:rsid w:val="006100F8"/>
    <w:rsid w:val="0061081A"/>
    <w:rsid w:val="00613EA0"/>
    <w:rsid w:val="00614C59"/>
    <w:rsid w:val="00614E30"/>
    <w:rsid w:val="00615864"/>
    <w:rsid w:val="006268BE"/>
    <w:rsid w:val="006278A1"/>
    <w:rsid w:val="00631026"/>
    <w:rsid w:val="00633442"/>
    <w:rsid w:val="00637114"/>
    <w:rsid w:val="0064050F"/>
    <w:rsid w:val="006421BA"/>
    <w:rsid w:val="006436F9"/>
    <w:rsid w:val="00645F55"/>
    <w:rsid w:val="006470A0"/>
    <w:rsid w:val="0065171A"/>
    <w:rsid w:val="00657C47"/>
    <w:rsid w:val="00657EF7"/>
    <w:rsid w:val="006622B1"/>
    <w:rsid w:val="00663560"/>
    <w:rsid w:val="00666748"/>
    <w:rsid w:val="00670255"/>
    <w:rsid w:val="00670A43"/>
    <w:rsid w:val="00671713"/>
    <w:rsid w:val="0067536C"/>
    <w:rsid w:val="006778C9"/>
    <w:rsid w:val="00677CB4"/>
    <w:rsid w:val="00681B29"/>
    <w:rsid w:val="00681FC9"/>
    <w:rsid w:val="00683103"/>
    <w:rsid w:val="00684CE1"/>
    <w:rsid w:val="00686A83"/>
    <w:rsid w:val="00687EEE"/>
    <w:rsid w:val="0069118B"/>
    <w:rsid w:val="006930E8"/>
    <w:rsid w:val="00693F3E"/>
    <w:rsid w:val="00695F7C"/>
    <w:rsid w:val="00696EF6"/>
    <w:rsid w:val="0069777B"/>
    <w:rsid w:val="006A0E76"/>
    <w:rsid w:val="006A0E91"/>
    <w:rsid w:val="006A5623"/>
    <w:rsid w:val="006A5B7D"/>
    <w:rsid w:val="006A7C48"/>
    <w:rsid w:val="006B0A4F"/>
    <w:rsid w:val="006B1654"/>
    <w:rsid w:val="006B2111"/>
    <w:rsid w:val="006B4331"/>
    <w:rsid w:val="006B6334"/>
    <w:rsid w:val="006C07F7"/>
    <w:rsid w:val="006C0C45"/>
    <w:rsid w:val="006C16D2"/>
    <w:rsid w:val="006C60F5"/>
    <w:rsid w:val="006C70A2"/>
    <w:rsid w:val="006C7878"/>
    <w:rsid w:val="006D0DBC"/>
    <w:rsid w:val="006D3CE4"/>
    <w:rsid w:val="006D639E"/>
    <w:rsid w:val="006E140A"/>
    <w:rsid w:val="006E249E"/>
    <w:rsid w:val="006E2B1B"/>
    <w:rsid w:val="006E57C4"/>
    <w:rsid w:val="006F13A9"/>
    <w:rsid w:val="006F376C"/>
    <w:rsid w:val="006F4256"/>
    <w:rsid w:val="006F5BCC"/>
    <w:rsid w:val="006F73EA"/>
    <w:rsid w:val="00701993"/>
    <w:rsid w:val="00703F37"/>
    <w:rsid w:val="0071220C"/>
    <w:rsid w:val="0071259A"/>
    <w:rsid w:val="007133FE"/>
    <w:rsid w:val="00715DF9"/>
    <w:rsid w:val="007223C0"/>
    <w:rsid w:val="00722B10"/>
    <w:rsid w:val="00722CE0"/>
    <w:rsid w:val="00723B13"/>
    <w:rsid w:val="007246BF"/>
    <w:rsid w:val="007259AC"/>
    <w:rsid w:val="00726EBA"/>
    <w:rsid w:val="00730BB6"/>
    <w:rsid w:val="007310F7"/>
    <w:rsid w:val="007311AE"/>
    <w:rsid w:val="00732C7F"/>
    <w:rsid w:val="0073486B"/>
    <w:rsid w:val="007354EB"/>
    <w:rsid w:val="00736D5C"/>
    <w:rsid w:val="00742AC6"/>
    <w:rsid w:val="007531FD"/>
    <w:rsid w:val="007548B1"/>
    <w:rsid w:val="00754BB3"/>
    <w:rsid w:val="00754C2C"/>
    <w:rsid w:val="00755705"/>
    <w:rsid w:val="00755BC8"/>
    <w:rsid w:val="00756F92"/>
    <w:rsid w:val="00757AF4"/>
    <w:rsid w:val="007606A3"/>
    <w:rsid w:val="00764896"/>
    <w:rsid w:val="00764CAE"/>
    <w:rsid w:val="0076564F"/>
    <w:rsid w:val="00771299"/>
    <w:rsid w:val="0077423F"/>
    <w:rsid w:val="0077525D"/>
    <w:rsid w:val="0077532E"/>
    <w:rsid w:val="0077715A"/>
    <w:rsid w:val="007838C5"/>
    <w:rsid w:val="00785275"/>
    <w:rsid w:val="00785F0F"/>
    <w:rsid w:val="00791337"/>
    <w:rsid w:val="007917B5"/>
    <w:rsid w:val="007944AD"/>
    <w:rsid w:val="007960FB"/>
    <w:rsid w:val="00796B8C"/>
    <w:rsid w:val="007A1745"/>
    <w:rsid w:val="007A237F"/>
    <w:rsid w:val="007A28BC"/>
    <w:rsid w:val="007A413E"/>
    <w:rsid w:val="007A6C0E"/>
    <w:rsid w:val="007B1E06"/>
    <w:rsid w:val="007B215A"/>
    <w:rsid w:val="007C09C6"/>
    <w:rsid w:val="007C1ED8"/>
    <w:rsid w:val="007C27D4"/>
    <w:rsid w:val="007C4CB9"/>
    <w:rsid w:val="007D1864"/>
    <w:rsid w:val="007D32CB"/>
    <w:rsid w:val="007D7585"/>
    <w:rsid w:val="007D7714"/>
    <w:rsid w:val="007E26EF"/>
    <w:rsid w:val="007E2CD8"/>
    <w:rsid w:val="007E5F0E"/>
    <w:rsid w:val="007E6EBE"/>
    <w:rsid w:val="007E7BC9"/>
    <w:rsid w:val="007F2CA5"/>
    <w:rsid w:val="007F3801"/>
    <w:rsid w:val="007F48FB"/>
    <w:rsid w:val="007F4B8C"/>
    <w:rsid w:val="007F4C27"/>
    <w:rsid w:val="007F51D4"/>
    <w:rsid w:val="007F66D1"/>
    <w:rsid w:val="007F7B99"/>
    <w:rsid w:val="00800E93"/>
    <w:rsid w:val="008018A2"/>
    <w:rsid w:val="0080388B"/>
    <w:rsid w:val="008071E9"/>
    <w:rsid w:val="00820558"/>
    <w:rsid w:val="00824A96"/>
    <w:rsid w:val="008262C4"/>
    <w:rsid w:val="008279C2"/>
    <w:rsid w:val="00827B01"/>
    <w:rsid w:val="008308BD"/>
    <w:rsid w:val="00831BCA"/>
    <w:rsid w:val="0083368E"/>
    <w:rsid w:val="008336F1"/>
    <w:rsid w:val="008340C3"/>
    <w:rsid w:val="0083484C"/>
    <w:rsid w:val="008354C4"/>
    <w:rsid w:val="00835815"/>
    <w:rsid w:val="00837114"/>
    <w:rsid w:val="00837593"/>
    <w:rsid w:val="008412B5"/>
    <w:rsid w:val="0084181B"/>
    <w:rsid w:val="008463E3"/>
    <w:rsid w:val="00847E8E"/>
    <w:rsid w:val="00852FC9"/>
    <w:rsid w:val="008533ED"/>
    <w:rsid w:val="00854092"/>
    <w:rsid w:val="00856B14"/>
    <w:rsid w:val="008572E0"/>
    <w:rsid w:val="00857B67"/>
    <w:rsid w:val="00860775"/>
    <w:rsid w:val="00862377"/>
    <w:rsid w:val="008625E8"/>
    <w:rsid w:val="00862807"/>
    <w:rsid w:val="008645A2"/>
    <w:rsid w:val="00865697"/>
    <w:rsid w:val="008660A0"/>
    <w:rsid w:val="00870A8D"/>
    <w:rsid w:val="008716D4"/>
    <w:rsid w:val="00874C8A"/>
    <w:rsid w:val="008762CD"/>
    <w:rsid w:val="00881CF1"/>
    <w:rsid w:val="0088341C"/>
    <w:rsid w:val="0088443B"/>
    <w:rsid w:val="00887836"/>
    <w:rsid w:val="00891C96"/>
    <w:rsid w:val="008970CA"/>
    <w:rsid w:val="008975DE"/>
    <w:rsid w:val="008A12CD"/>
    <w:rsid w:val="008A1F13"/>
    <w:rsid w:val="008A44F8"/>
    <w:rsid w:val="008A487C"/>
    <w:rsid w:val="008B061D"/>
    <w:rsid w:val="008B0B49"/>
    <w:rsid w:val="008B2042"/>
    <w:rsid w:val="008B5116"/>
    <w:rsid w:val="008B7E3F"/>
    <w:rsid w:val="008C08E5"/>
    <w:rsid w:val="008C1A44"/>
    <w:rsid w:val="008C1C20"/>
    <w:rsid w:val="008C5229"/>
    <w:rsid w:val="008C562E"/>
    <w:rsid w:val="008C65A7"/>
    <w:rsid w:val="008D0328"/>
    <w:rsid w:val="008D1009"/>
    <w:rsid w:val="008D173E"/>
    <w:rsid w:val="008D1F58"/>
    <w:rsid w:val="008D521A"/>
    <w:rsid w:val="008D5E47"/>
    <w:rsid w:val="008D7B29"/>
    <w:rsid w:val="008E0319"/>
    <w:rsid w:val="008E03BD"/>
    <w:rsid w:val="008E0BFD"/>
    <w:rsid w:val="008E1511"/>
    <w:rsid w:val="008E3EDD"/>
    <w:rsid w:val="008E657C"/>
    <w:rsid w:val="008E76FD"/>
    <w:rsid w:val="008F1E1E"/>
    <w:rsid w:val="008F24B7"/>
    <w:rsid w:val="008F34CE"/>
    <w:rsid w:val="008F359E"/>
    <w:rsid w:val="008F35EC"/>
    <w:rsid w:val="008F66DE"/>
    <w:rsid w:val="008F7106"/>
    <w:rsid w:val="00900C32"/>
    <w:rsid w:val="00900C6E"/>
    <w:rsid w:val="009011A0"/>
    <w:rsid w:val="00903F0D"/>
    <w:rsid w:val="00907884"/>
    <w:rsid w:val="00907C8B"/>
    <w:rsid w:val="0091157D"/>
    <w:rsid w:val="00914C3C"/>
    <w:rsid w:val="00916811"/>
    <w:rsid w:val="00920E18"/>
    <w:rsid w:val="009316E2"/>
    <w:rsid w:val="00933125"/>
    <w:rsid w:val="009334CA"/>
    <w:rsid w:val="0094262F"/>
    <w:rsid w:val="00943004"/>
    <w:rsid w:val="00945DFC"/>
    <w:rsid w:val="00946096"/>
    <w:rsid w:val="009473D4"/>
    <w:rsid w:val="00952CF0"/>
    <w:rsid w:val="00953DF6"/>
    <w:rsid w:val="00956789"/>
    <w:rsid w:val="009578C7"/>
    <w:rsid w:val="0096042D"/>
    <w:rsid w:val="00960868"/>
    <w:rsid w:val="00964AD7"/>
    <w:rsid w:val="0096562A"/>
    <w:rsid w:val="009675F0"/>
    <w:rsid w:val="00971DE5"/>
    <w:rsid w:val="0097244C"/>
    <w:rsid w:val="00974177"/>
    <w:rsid w:val="0097569E"/>
    <w:rsid w:val="009756A1"/>
    <w:rsid w:val="00982D0A"/>
    <w:rsid w:val="009846C1"/>
    <w:rsid w:val="00984B8E"/>
    <w:rsid w:val="00993CCD"/>
    <w:rsid w:val="00993D6F"/>
    <w:rsid w:val="00995691"/>
    <w:rsid w:val="00995C30"/>
    <w:rsid w:val="009A11D7"/>
    <w:rsid w:val="009A1AA1"/>
    <w:rsid w:val="009B29D6"/>
    <w:rsid w:val="009B2F71"/>
    <w:rsid w:val="009B40F3"/>
    <w:rsid w:val="009B536A"/>
    <w:rsid w:val="009B5BC3"/>
    <w:rsid w:val="009C100E"/>
    <w:rsid w:val="009C1B8D"/>
    <w:rsid w:val="009C2EB6"/>
    <w:rsid w:val="009C3EF2"/>
    <w:rsid w:val="009C42DA"/>
    <w:rsid w:val="009C46F8"/>
    <w:rsid w:val="009C5F30"/>
    <w:rsid w:val="009C750C"/>
    <w:rsid w:val="009D10A5"/>
    <w:rsid w:val="009D1618"/>
    <w:rsid w:val="009D4A05"/>
    <w:rsid w:val="009D654B"/>
    <w:rsid w:val="009E0C19"/>
    <w:rsid w:val="009E2BEC"/>
    <w:rsid w:val="009E4CC3"/>
    <w:rsid w:val="009E781D"/>
    <w:rsid w:val="009F09FC"/>
    <w:rsid w:val="009F495E"/>
    <w:rsid w:val="009F579B"/>
    <w:rsid w:val="009F5CD9"/>
    <w:rsid w:val="009F5D7B"/>
    <w:rsid w:val="009F6581"/>
    <w:rsid w:val="009F79B0"/>
    <w:rsid w:val="009F7BCF"/>
    <w:rsid w:val="00A02BE8"/>
    <w:rsid w:val="00A02E0E"/>
    <w:rsid w:val="00A073E7"/>
    <w:rsid w:val="00A0752F"/>
    <w:rsid w:val="00A12FE6"/>
    <w:rsid w:val="00A132AA"/>
    <w:rsid w:val="00A206A3"/>
    <w:rsid w:val="00A264F8"/>
    <w:rsid w:val="00A31123"/>
    <w:rsid w:val="00A31349"/>
    <w:rsid w:val="00A32AF0"/>
    <w:rsid w:val="00A34A69"/>
    <w:rsid w:val="00A3560A"/>
    <w:rsid w:val="00A3752F"/>
    <w:rsid w:val="00A41248"/>
    <w:rsid w:val="00A421AA"/>
    <w:rsid w:val="00A432B9"/>
    <w:rsid w:val="00A434E5"/>
    <w:rsid w:val="00A46967"/>
    <w:rsid w:val="00A545F6"/>
    <w:rsid w:val="00A54DE1"/>
    <w:rsid w:val="00A55337"/>
    <w:rsid w:val="00A55D9D"/>
    <w:rsid w:val="00A57525"/>
    <w:rsid w:val="00A57F0F"/>
    <w:rsid w:val="00A6012F"/>
    <w:rsid w:val="00A60A69"/>
    <w:rsid w:val="00A6279A"/>
    <w:rsid w:val="00A63997"/>
    <w:rsid w:val="00A63DFE"/>
    <w:rsid w:val="00A659AD"/>
    <w:rsid w:val="00A65B05"/>
    <w:rsid w:val="00A67314"/>
    <w:rsid w:val="00A71A34"/>
    <w:rsid w:val="00A71BC6"/>
    <w:rsid w:val="00A71F73"/>
    <w:rsid w:val="00A72477"/>
    <w:rsid w:val="00A8303C"/>
    <w:rsid w:val="00A93201"/>
    <w:rsid w:val="00A940A9"/>
    <w:rsid w:val="00A941B2"/>
    <w:rsid w:val="00A9711B"/>
    <w:rsid w:val="00A97530"/>
    <w:rsid w:val="00AA0173"/>
    <w:rsid w:val="00AA0529"/>
    <w:rsid w:val="00AA0DB7"/>
    <w:rsid w:val="00AA2DB9"/>
    <w:rsid w:val="00AA2ECC"/>
    <w:rsid w:val="00AA50F1"/>
    <w:rsid w:val="00AA575A"/>
    <w:rsid w:val="00AA66E6"/>
    <w:rsid w:val="00AA71DD"/>
    <w:rsid w:val="00AA72A8"/>
    <w:rsid w:val="00AB0387"/>
    <w:rsid w:val="00AB0C8E"/>
    <w:rsid w:val="00AB10A9"/>
    <w:rsid w:val="00AB16E1"/>
    <w:rsid w:val="00AB26CB"/>
    <w:rsid w:val="00AB67AC"/>
    <w:rsid w:val="00AC08C7"/>
    <w:rsid w:val="00AC1BBE"/>
    <w:rsid w:val="00AC41AD"/>
    <w:rsid w:val="00AC56E1"/>
    <w:rsid w:val="00AC5E07"/>
    <w:rsid w:val="00AC6E4E"/>
    <w:rsid w:val="00AD3840"/>
    <w:rsid w:val="00AD3B95"/>
    <w:rsid w:val="00AD4F0A"/>
    <w:rsid w:val="00AD6480"/>
    <w:rsid w:val="00AD674F"/>
    <w:rsid w:val="00AD7DF5"/>
    <w:rsid w:val="00AE1399"/>
    <w:rsid w:val="00AE685F"/>
    <w:rsid w:val="00AF31C9"/>
    <w:rsid w:val="00AF4241"/>
    <w:rsid w:val="00AF4597"/>
    <w:rsid w:val="00B01A03"/>
    <w:rsid w:val="00B03451"/>
    <w:rsid w:val="00B03478"/>
    <w:rsid w:val="00B034BB"/>
    <w:rsid w:val="00B03AA7"/>
    <w:rsid w:val="00B057E2"/>
    <w:rsid w:val="00B069A5"/>
    <w:rsid w:val="00B1154F"/>
    <w:rsid w:val="00B1262B"/>
    <w:rsid w:val="00B20A46"/>
    <w:rsid w:val="00B20F53"/>
    <w:rsid w:val="00B226B5"/>
    <w:rsid w:val="00B228D1"/>
    <w:rsid w:val="00B23531"/>
    <w:rsid w:val="00B23C89"/>
    <w:rsid w:val="00B24E5D"/>
    <w:rsid w:val="00B27135"/>
    <w:rsid w:val="00B275C9"/>
    <w:rsid w:val="00B31AB2"/>
    <w:rsid w:val="00B353C5"/>
    <w:rsid w:val="00B370E0"/>
    <w:rsid w:val="00B40E0F"/>
    <w:rsid w:val="00B441E6"/>
    <w:rsid w:val="00B46A4B"/>
    <w:rsid w:val="00B46D2B"/>
    <w:rsid w:val="00B47E62"/>
    <w:rsid w:val="00B51DE7"/>
    <w:rsid w:val="00B53B6C"/>
    <w:rsid w:val="00B545A2"/>
    <w:rsid w:val="00B546A1"/>
    <w:rsid w:val="00B576C9"/>
    <w:rsid w:val="00B6054D"/>
    <w:rsid w:val="00B60C1D"/>
    <w:rsid w:val="00B65B62"/>
    <w:rsid w:val="00B6773B"/>
    <w:rsid w:val="00B67A25"/>
    <w:rsid w:val="00B704FA"/>
    <w:rsid w:val="00B719A0"/>
    <w:rsid w:val="00B74532"/>
    <w:rsid w:val="00B75A0F"/>
    <w:rsid w:val="00B75C5A"/>
    <w:rsid w:val="00B76108"/>
    <w:rsid w:val="00B7633A"/>
    <w:rsid w:val="00B80203"/>
    <w:rsid w:val="00B82090"/>
    <w:rsid w:val="00B836A5"/>
    <w:rsid w:val="00B8548D"/>
    <w:rsid w:val="00B86D72"/>
    <w:rsid w:val="00B8761A"/>
    <w:rsid w:val="00B90EF4"/>
    <w:rsid w:val="00B94002"/>
    <w:rsid w:val="00B949E8"/>
    <w:rsid w:val="00B9529E"/>
    <w:rsid w:val="00B9615B"/>
    <w:rsid w:val="00BA0F7E"/>
    <w:rsid w:val="00BA36D6"/>
    <w:rsid w:val="00BA448A"/>
    <w:rsid w:val="00BA4F0F"/>
    <w:rsid w:val="00BA576F"/>
    <w:rsid w:val="00BB2862"/>
    <w:rsid w:val="00BB47CC"/>
    <w:rsid w:val="00BB7EAE"/>
    <w:rsid w:val="00BC0A37"/>
    <w:rsid w:val="00BC210E"/>
    <w:rsid w:val="00BC6476"/>
    <w:rsid w:val="00BD1110"/>
    <w:rsid w:val="00BD31B4"/>
    <w:rsid w:val="00BD4385"/>
    <w:rsid w:val="00BD46A5"/>
    <w:rsid w:val="00BD4BD2"/>
    <w:rsid w:val="00BD65CE"/>
    <w:rsid w:val="00BE1FA7"/>
    <w:rsid w:val="00BE514D"/>
    <w:rsid w:val="00BE54CA"/>
    <w:rsid w:val="00BE6077"/>
    <w:rsid w:val="00BE71AE"/>
    <w:rsid w:val="00BF0B9B"/>
    <w:rsid w:val="00BF0CDE"/>
    <w:rsid w:val="00BF1434"/>
    <w:rsid w:val="00BF38EB"/>
    <w:rsid w:val="00BF4A06"/>
    <w:rsid w:val="00BF52E8"/>
    <w:rsid w:val="00BF6A13"/>
    <w:rsid w:val="00BF75BD"/>
    <w:rsid w:val="00C000C0"/>
    <w:rsid w:val="00C00CA6"/>
    <w:rsid w:val="00C03AC9"/>
    <w:rsid w:val="00C04233"/>
    <w:rsid w:val="00C06F0B"/>
    <w:rsid w:val="00C06F5B"/>
    <w:rsid w:val="00C10311"/>
    <w:rsid w:val="00C140D7"/>
    <w:rsid w:val="00C14CB0"/>
    <w:rsid w:val="00C14FD8"/>
    <w:rsid w:val="00C15FEC"/>
    <w:rsid w:val="00C1602F"/>
    <w:rsid w:val="00C16EA5"/>
    <w:rsid w:val="00C2076E"/>
    <w:rsid w:val="00C215EC"/>
    <w:rsid w:val="00C23318"/>
    <w:rsid w:val="00C261AD"/>
    <w:rsid w:val="00C269FC"/>
    <w:rsid w:val="00C27100"/>
    <w:rsid w:val="00C300E7"/>
    <w:rsid w:val="00C307D4"/>
    <w:rsid w:val="00C3293B"/>
    <w:rsid w:val="00C34EA5"/>
    <w:rsid w:val="00C36E03"/>
    <w:rsid w:val="00C415A8"/>
    <w:rsid w:val="00C42455"/>
    <w:rsid w:val="00C45B36"/>
    <w:rsid w:val="00C47722"/>
    <w:rsid w:val="00C50C41"/>
    <w:rsid w:val="00C52639"/>
    <w:rsid w:val="00C52A96"/>
    <w:rsid w:val="00C5393A"/>
    <w:rsid w:val="00C5407B"/>
    <w:rsid w:val="00C55F4A"/>
    <w:rsid w:val="00C612D4"/>
    <w:rsid w:val="00C62F7A"/>
    <w:rsid w:val="00C64418"/>
    <w:rsid w:val="00C65543"/>
    <w:rsid w:val="00C6690E"/>
    <w:rsid w:val="00C71582"/>
    <w:rsid w:val="00C72268"/>
    <w:rsid w:val="00C75714"/>
    <w:rsid w:val="00C8046E"/>
    <w:rsid w:val="00C8406F"/>
    <w:rsid w:val="00C844BF"/>
    <w:rsid w:val="00C8628B"/>
    <w:rsid w:val="00C87CAC"/>
    <w:rsid w:val="00CA251B"/>
    <w:rsid w:val="00CA5A40"/>
    <w:rsid w:val="00CA737E"/>
    <w:rsid w:val="00CA7E06"/>
    <w:rsid w:val="00CB048D"/>
    <w:rsid w:val="00CB150C"/>
    <w:rsid w:val="00CB2FB4"/>
    <w:rsid w:val="00CB38CD"/>
    <w:rsid w:val="00CB5D1D"/>
    <w:rsid w:val="00CB712E"/>
    <w:rsid w:val="00CC4074"/>
    <w:rsid w:val="00CD037A"/>
    <w:rsid w:val="00CD1419"/>
    <w:rsid w:val="00CD1534"/>
    <w:rsid w:val="00CD2F66"/>
    <w:rsid w:val="00CD592A"/>
    <w:rsid w:val="00CE06DC"/>
    <w:rsid w:val="00CE0F7F"/>
    <w:rsid w:val="00CE11AA"/>
    <w:rsid w:val="00CE791B"/>
    <w:rsid w:val="00CF01E0"/>
    <w:rsid w:val="00CF16BB"/>
    <w:rsid w:val="00CF2905"/>
    <w:rsid w:val="00CF3630"/>
    <w:rsid w:val="00CF3A1B"/>
    <w:rsid w:val="00CF5E8A"/>
    <w:rsid w:val="00CF74EA"/>
    <w:rsid w:val="00CF7F05"/>
    <w:rsid w:val="00D00877"/>
    <w:rsid w:val="00D04534"/>
    <w:rsid w:val="00D05840"/>
    <w:rsid w:val="00D12374"/>
    <w:rsid w:val="00D140EE"/>
    <w:rsid w:val="00D22587"/>
    <w:rsid w:val="00D24055"/>
    <w:rsid w:val="00D2651A"/>
    <w:rsid w:val="00D3311D"/>
    <w:rsid w:val="00D35229"/>
    <w:rsid w:val="00D352EF"/>
    <w:rsid w:val="00D3631E"/>
    <w:rsid w:val="00D370B5"/>
    <w:rsid w:val="00D379E5"/>
    <w:rsid w:val="00D40E63"/>
    <w:rsid w:val="00D44071"/>
    <w:rsid w:val="00D45B9D"/>
    <w:rsid w:val="00D469B9"/>
    <w:rsid w:val="00D4715B"/>
    <w:rsid w:val="00D51036"/>
    <w:rsid w:val="00D56ED5"/>
    <w:rsid w:val="00D600C3"/>
    <w:rsid w:val="00D60A04"/>
    <w:rsid w:val="00D60F4A"/>
    <w:rsid w:val="00D64996"/>
    <w:rsid w:val="00D666AE"/>
    <w:rsid w:val="00D708B4"/>
    <w:rsid w:val="00D709F6"/>
    <w:rsid w:val="00D713F2"/>
    <w:rsid w:val="00D7209A"/>
    <w:rsid w:val="00D741C3"/>
    <w:rsid w:val="00D74351"/>
    <w:rsid w:val="00D744DE"/>
    <w:rsid w:val="00D74BC3"/>
    <w:rsid w:val="00D755E2"/>
    <w:rsid w:val="00D768B3"/>
    <w:rsid w:val="00D770FA"/>
    <w:rsid w:val="00D83007"/>
    <w:rsid w:val="00D83A57"/>
    <w:rsid w:val="00D83E67"/>
    <w:rsid w:val="00D86412"/>
    <w:rsid w:val="00D86D7E"/>
    <w:rsid w:val="00D8728E"/>
    <w:rsid w:val="00D90073"/>
    <w:rsid w:val="00D93196"/>
    <w:rsid w:val="00D93550"/>
    <w:rsid w:val="00DA03AB"/>
    <w:rsid w:val="00DA0C8E"/>
    <w:rsid w:val="00DA4661"/>
    <w:rsid w:val="00DB0655"/>
    <w:rsid w:val="00DB3F82"/>
    <w:rsid w:val="00DB502D"/>
    <w:rsid w:val="00DB6A0B"/>
    <w:rsid w:val="00DB6A2F"/>
    <w:rsid w:val="00DC10C5"/>
    <w:rsid w:val="00DC1D9F"/>
    <w:rsid w:val="00DC25A3"/>
    <w:rsid w:val="00DC595A"/>
    <w:rsid w:val="00DC5AB9"/>
    <w:rsid w:val="00DD29A9"/>
    <w:rsid w:val="00DD3080"/>
    <w:rsid w:val="00DD5E43"/>
    <w:rsid w:val="00DE144A"/>
    <w:rsid w:val="00DE239B"/>
    <w:rsid w:val="00DE5DB8"/>
    <w:rsid w:val="00DE68B7"/>
    <w:rsid w:val="00DF162F"/>
    <w:rsid w:val="00DF38A1"/>
    <w:rsid w:val="00DF39FF"/>
    <w:rsid w:val="00DF6B11"/>
    <w:rsid w:val="00E0211C"/>
    <w:rsid w:val="00E022DA"/>
    <w:rsid w:val="00E044E8"/>
    <w:rsid w:val="00E05650"/>
    <w:rsid w:val="00E17205"/>
    <w:rsid w:val="00E17D74"/>
    <w:rsid w:val="00E209B6"/>
    <w:rsid w:val="00E2347F"/>
    <w:rsid w:val="00E25BF5"/>
    <w:rsid w:val="00E27760"/>
    <w:rsid w:val="00E300D5"/>
    <w:rsid w:val="00E301D1"/>
    <w:rsid w:val="00E31557"/>
    <w:rsid w:val="00E417B8"/>
    <w:rsid w:val="00E41C6B"/>
    <w:rsid w:val="00E42F19"/>
    <w:rsid w:val="00E44935"/>
    <w:rsid w:val="00E45FE2"/>
    <w:rsid w:val="00E46C19"/>
    <w:rsid w:val="00E529F2"/>
    <w:rsid w:val="00E53B72"/>
    <w:rsid w:val="00E54DF8"/>
    <w:rsid w:val="00E56948"/>
    <w:rsid w:val="00E678A7"/>
    <w:rsid w:val="00E72A1B"/>
    <w:rsid w:val="00E74D9F"/>
    <w:rsid w:val="00E758CE"/>
    <w:rsid w:val="00E772F6"/>
    <w:rsid w:val="00E83EAD"/>
    <w:rsid w:val="00E858A0"/>
    <w:rsid w:val="00E85F4C"/>
    <w:rsid w:val="00E8696D"/>
    <w:rsid w:val="00E918E2"/>
    <w:rsid w:val="00E92B68"/>
    <w:rsid w:val="00E93050"/>
    <w:rsid w:val="00E93812"/>
    <w:rsid w:val="00E95A9A"/>
    <w:rsid w:val="00E97DA7"/>
    <w:rsid w:val="00EA4EFD"/>
    <w:rsid w:val="00EA72B7"/>
    <w:rsid w:val="00EB018C"/>
    <w:rsid w:val="00EB229E"/>
    <w:rsid w:val="00EB2C49"/>
    <w:rsid w:val="00EB489C"/>
    <w:rsid w:val="00EB6797"/>
    <w:rsid w:val="00EB7237"/>
    <w:rsid w:val="00EC1413"/>
    <w:rsid w:val="00EC20A3"/>
    <w:rsid w:val="00EC5626"/>
    <w:rsid w:val="00EE0D9E"/>
    <w:rsid w:val="00EE11FC"/>
    <w:rsid w:val="00EE2536"/>
    <w:rsid w:val="00EE35BA"/>
    <w:rsid w:val="00EE388F"/>
    <w:rsid w:val="00EE5C18"/>
    <w:rsid w:val="00EE7311"/>
    <w:rsid w:val="00EE7523"/>
    <w:rsid w:val="00EF170E"/>
    <w:rsid w:val="00EF4BD2"/>
    <w:rsid w:val="00EF4F09"/>
    <w:rsid w:val="00EF55CB"/>
    <w:rsid w:val="00EF569B"/>
    <w:rsid w:val="00EF69CD"/>
    <w:rsid w:val="00EF7E92"/>
    <w:rsid w:val="00F02477"/>
    <w:rsid w:val="00F02E92"/>
    <w:rsid w:val="00F04A86"/>
    <w:rsid w:val="00F0687E"/>
    <w:rsid w:val="00F069F4"/>
    <w:rsid w:val="00F11169"/>
    <w:rsid w:val="00F12E0D"/>
    <w:rsid w:val="00F16802"/>
    <w:rsid w:val="00F1706D"/>
    <w:rsid w:val="00F20287"/>
    <w:rsid w:val="00F2088D"/>
    <w:rsid w:val="00F20A86"/>
    <w:rsid w:val="00F24D1F"/>
    <w:rsid w:val="00F2528C"/>
    <w:rsid w:val="00F25729"/>
    <w:rsid w:val="00F25A32"/>
    <w:rsid w:val="00F2729C"/>
    <w:rsid w:val="00F3030E"/>
    <w:rsid w:val="00F3529E"/>
    <w:rsid w:val="00F36231"/>
    <w:rsid w:val="00F40D71"/>
    <w:rsid w:val="00F419A9"/>
    <w:rsid w:val="00F42200"/>
    <w:rsid w:val="00F42DDD"/>
    <w:rsid w:val="00F44FE8"/>
    <w:rsid w:val="00F45C9E"/>
    <w:rsid w:val="00F507D4"/>
    <w:rsid w:val="00F50872"/>
    <w:rsid w:val="00F5348F"/>
    <w:rsid w:val="00F55229"/>
    <w:rsid w:val="00F5619B"/>
    <w:rsid w:val="00F60222"/>
    <w:rsid w:val="00F732EC"/>
    <w:rsid w:val="00F7350A"/>
    <w:rsid w:val="00F74CBB"/>
    <w:rsid w:val="00F751BD"/>
    <w:rsid w:val="00F754EC"/>
    <w:rsid w:val="00F761C2"/>
    <w:rsid w:val="00F76DC9"/>
    <w:rsid w:val="00F81191"/>
    <w:rsid w:val="00F81D16"/>
    <w:rsid w:val="00F82578"/>
    <w:rsid w:val="00F82A5D"/>
    <w:rsid w:val="00F82CAD"/>
    <w:rsid w:val="00F839DF"/>
    <w:rsid w:val="00F916BE"/>
    <w:rsid w:val="00F9320D"/>
    <w:rsid w:val="00F978CA"/>
    <w:rsid w:val="00F97F68"/>
    <w:rsid w:val="00FA1867"/>
    <w:rsid w:val="00FA3038"/>
    <w:rsid w:val="00FA5E4E"/>
    <w:rsid w:val="00FA736E"/>
    <w:rsid w:val="00FB2A44"/>
    <w:rsid w:val="00FB3A9B"/>
    <w:rsid w:val="00FB5186"/>
    <w:rsid w:val="00FB742F"/>
    <w:rsid w:val="00FC2FA0"/>
    <w:rsid w:val="00FC393E"/>
    <w:rsid w:val="00FC6770"/>
    <w:rsid w:val="00FC6CF0"/>
    <w:rsid w:val="00FC704F"/>
    <w:rsid w:val="00FD16FE"/>
    <w:rsid w:val="00FD60B0"/>
    <w:rsid w:val="00FD6F35"/>
    <w:rsid w:val="00FE04AC"/>
    <w:rsid w:val="00FE32C5"/>
    <w:rsid w:val="00FF22A9"/>
    <w:rsid w:val="00FF3735"/>
    <w:rsid w:val="00FF3D91"/>
    <w:rsid w:val="00FF52A4"/>
    <w:rsid w:val="00FF7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72BA85"/>
  <w15:docId w15:val="{72F53993-2E07-3D4A-9A9F-9EAE626E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99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EA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2C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TOC2"/>
    <w:next w:val="Normal"/>
    <w:link w:val="Heading2Char"/>
    <w:autoRedefine/>
    <w:uiPriority w:val="99"/>
    <w:qFormat/>
    <w:rsid w:val="003C0A74"/>
    <w:pPr>
      <w:keepNext/>
      <w:keepLines/>
      <w:spacing w:after="240" w:line="240" w:lineRule="auto"/>
      <w:ind w:left="360"/>
      <w:outlineLvl w:val="1"/>
    </w:pPr>
    <w:rPr>
      <w:rFonts w:ascii="Times New Roman" w:eastAsia="SimHei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A659AD"/>
    <w:pPr>
      <w:spacing w:beforeLines="1" w:afterLines="1" w:line="240" w:lineRule="auto"/>
      <w:outlineLvl w:val="2"/>
    </w:pPr>
    <w:rPr>
      <w:rFonts w:ascii="Times" w:hAnsi="Times"/>
      <w:b/>
      <w:sz w:val="27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3C0A74"/>
    <w:pPr>
      <w:spacing w:after="120" w:line="240" w:lineRule="auto"/>
      <w:ind w:left="1080"/>
      <w:jc w:val="both"/>
      <w:outlineLvl w:val="3"/>
    </w:pPr>
    <w:rPr>
      <w:rFonts w:ascii="Times New Roman" w:eastAsiaTheme="minorHAnsi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0A74"/>
    <w:pPr>
      <w:keepNext/>
      <w:keepLines/>
      <w:spacing w:before="200" w:after="0" w:line="240" w:lineRule="auto"/>
      <w:ind w:left="3960"/>
      <w:jc w:val="both"/>
      <w:outlineLvl w:val="4"/>
    </w:pPr>
    <w:rPr>
      <w:rFonts w:ascii="Times New Roman" w:eastAsia="SimHei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0A74"/>
    <w:pPr>
      <w:keepNext/>
      <w:keepLines/>
      <w:spacing w:before="200" w:after="0" w:line="240" w:lineRule="auto"/>
      <w:ind w:left="4680"/>
      <w:jc w:val="both"/>
      <w:outlineLvl w:val="5"/>
    </w:pPr>
    <w:rPr>
      <w:rFonts w:ascii="Times New Roman" w:eastAsia="SimHei" w:hAnsi="Times New Roman"/>
      <w:i/>
      <w:iCs/>
      <w:color w:val="526041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0A74"/>
    <w:pPr>
      <w:keepNext/>
      <w:keepLines/>
      <w:spacing w:before="200" w:after="0" w:line="240" w:lineRule="auto"/>
      <w:ind w:left="5400"/>
      <w:jc w:val="both"/>
      <w:outlineLvl w:val="6"/>
    </w:pPr>
    <w:rPr>
      <w:rFonts w:ascii="Times New Roman" w:eastAsia="SimHei" w:hAnsi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0A74"/>
    <w:pPr>
      <w:keepNext/>
      <w:keepLines/>
      <w:spacing w:before="200" w:after="0" w:line="240" w:lineRule="auto"/>
      <w:ind w:left="6120"/>
      <w:jc w:val="both"/>
      <w:outlineLvl w:val="7"/>
    </w:pPr>
    <w:rPr>
      <w:rFonts w:ascii="Times New Roman" w:eastAsia="SimHei" w:hAnsi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0A74"/>
    <w:pPr>
      <w:keepNext/>
      <w:keepLines/>
      <w:spacing w:before="200" w:after="0" w:line="240" w:lineRule="auto"/>
      <w:ind w:left="6840"/>
      <w:jc w:val="both"/>
      <w:outlineLvl w:val="8"/>
    </w:pPr>
    <w:rPr>
      <w:rFonts w:ascii="Times New Roman" w:eastAsia="SimHei" w:hAnsi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2">
    <w:name w:val="Address 2"/>
    <w:basedOn w:val="Normal"/>
    <w:rsid w:val="00C23318"/>
    <w:pPr>
      <w:spacing w:after="0" w:line="160" w:lineRule="atLeast"/>
      <w:jc w:val="center"/>
    </w:pPr>
    <w:rPr>
      <w:rFonts w:ascii="Garamond" w:eastAsia="Times New Roman" w:hAnsi="Garamond"/>
      <w:caps/>
      <w:spacing w:val="30"/>
      <w:sz w:val="15"/>
      <w:szCs w:val="20"/>
    </w:rPr>
  </w:style>
  <w:style w:type="paragraph" w:styleId="Subtitle">
    <w:name w:val="Subtitle"/>
    <w:basedOn w:val="Normal"/>
    <w:link w:val="SubtitleChar"/>
    <w:qFormat/>
    <w:rsid w:val="00C23318"/>
    <w:pPr>
      <w:spacing w:after="0" w:line="240" w:lineRule="auto"/>
    </w:pPr>
    <w:rPr>
      <w:rFonts w:ascii="Colonna MT" w:eastAsia="Times New Roman" w:hAnsi="Colonna MT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C23318"/>
    <w:rPr>
      <w:rFonts w:ascii="Colonna MT" w:eastAsia="Times New Roman" w:hAnsi="Colonna MT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B545A2"/>
    <w:pPr>
      <w:spacing w:after="0" w:line="240" w:lineRule="auto"/>
      <w:ind w:left="216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545A2"/>
    <w:rPr>
      <w:rFonts w:ascii="Times New Roman" w:eastAsia="Times New Roman" w:hAnsi="Times New Roman"/>
      <w:sz w:val="24"/>
    </w:rPr>
  </w:style>
  <w:style w:type="character" w:styleId="CommentReference">
    <w:name w:val="annotation reference"/>
    <w:basedOn w:val="DefaultParagraphFont"/>
    <w:unhideWhenUsed/>
    <w:rsid w:val="00266A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6A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6A24"/>
  </w:style>
  <w:style w:type="paragraph" w:styleId="CommentSubject">
    <w:name w:val="annotation subject"/>
    <w:basedOn w:val="CommentText"/>
    <w:next w:val="CommentText"/>
    <w:link w:val="CommentSubjectChar"/>
    <w:unhideWhenUsed/>
    <w:rsid w:val="00266A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66A24"/>
    <w:rPr>
      <w:b/>
      <w:bCs/>
    </w:rPr>
  </w:style>
  <w:style w:type="paragraph" w:styleId="BalloonText">
    <w:name w:val="Balloon Text"/>
    <w:basedOn w:val="Normal"/>
    <w:link w:val="BalloonTextChar"/>
    <w:unhideWhenUsed/>
    <w:rsid w:val="0026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6A2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nhideWhenUsed/>
    <w:rsid w:val="0083368E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83368E"/>
    <w:rPr>
      <w:rFonts w:ascii="Lucida Grande" w:hAnsi="Lucida Grande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738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8D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738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8DE"/>
    <w:rPr>
      <w:sz w:val="22"/>
      <w:szCs w:val="22"/>
    </w:rPr>
  </w:style>
  <w:style w:type="paragraph" w:styleId="Title">
    <w:name w:val="Title"/>
    <w:basedOn w:val="Normal"/>
    <w:next w:val="Normal"/>
    <w:link w:val="TitleChar"/>
    <w:rsid w:val="002738DE"/>
    <w:pPr>
      <w:spacing w:after="120" w:line="240" w:lineRule="auto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2738DE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36"/>
    </w:rPr>
  </w:style>
  <w:style w:type="paragraph" w:customStyle="1" w:styleId="ContactDetails">
    <w:name w:val="Contact Details"/>
    <w:basedOn w:val="Normal"/>
    <w:rsid w:val="002738DE"/>
    <w:pPr>
      <w:spacing w:before="120" w:after="240" w:line="264" w:lineRule="auto"/>
    </w:pPr>
    <w:rPr>
      <w:rFonts w:asciiTheme="minorHAnsi" w:eastAsiaTheme="minorEastAsia" w:hAnsiTheme="minorHAnsi" w:cstheme="minorBidi"/>
      <w:b/>
      <w:color w:val="000000" w:themeColor="text1"/>
      <w:sz w:val="18"/>
      <w:szCs w:val="18"/>
    </w:rPr>
  </w:style>
  <w:style w:type="character" w:styleId="Hyperlink">
    <w:name w:val="Hyperlink"/>
    <w:basedOn w:val="DefaultParagraphFont"/>
    <w:rsid w:val="00E938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560A"/>
    <w:pPr>
      <w:spacing w:after="120" w:line="240" w:lineRule="auto"/>
      <w:ind w:left="720" w:firstLine="360"/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A659AD"/>
    <w:rPr>
      <w:rFonts w:ascii="Times" w:hAnsi="Times"/>
      <w:b/>
      <w:sz w:val="27"/>
      <w:szCs w:val="20"/>
    </w:rPr>
  </w:style>
  <w:style w:type="character" w:styleId="Emphasis">
    <w:name w:val="Emphasis"/>
    <w:basedOn w:val="DefaultParagraphFont"/>
    <w:uiPriority w:val="20"/>
    <w:qFormat/>
    <w:rsid w:val="00A659AD"/>
    <w:rPr>
      <w:i/>
    </w:rPr>
  </w:style>
  <w:style w:type="character" w:customStyle="1" w:styleId="il">
    <w:name w:val="il"/>
    <w:basedOn w:val="DefaultParagraphFont"/>
    <w:rsid w:val="00E95A9A"/>
  </w:style>
  <w:style w:type="character" w:customStyle="1" w:styleId="apple-converted-space">
    <w:name w:val="apple-converted-space"/>
    <w:basedOn w:val="DefaultParagraphFont"/>
    <w:rsid w:val="00E95A9A"/>
  </w:style>
  <w:style w:type="character" w:customStyle="1" w:styleId="Heading1Char">
    <w:name w:val="Heading 1 Char"/>
    <w:basedOn w:val="DefaultParagraphFont"/>
    <w:link w:val="Heading1"/>
    <w:uiPriority w:val="99"/>
    <w:rsid w:val="007E2CD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p">
    <w:name w:val="hp"/>
    <w:basedOn w:val="DefaultParagraphFont"/>
    <w:rsid w:val="007E2CD8"/>
  </w:style>
  <w:style w:type="character" w:customStyle="1" w:styleId="Heading2Char">
    <w:name w:val="Heading 2 Char"/>
    <w:basedOn w:val="DefaultParagraphFont"/>
    <w:link w:val="Heading2"/>
    <w:uiPriority w:val="99"/>
    <w:rsid w:val="003C0A74"/>
    <w:rPr>
      <w:rFonts w:ascii="Times New Roman" w:eastAsia="SimHei" w:hAnsi="Times New Roman"/>
    </w:rPr>
  </w:style>
  <w:style w:type="character" w:customStyle="1" w:styleId="Heading4Char">
    <w:name w:val="Heading 4 Char"/>
    <w:basedOn w:val="DefaultParagraphFont"/>
    <w:link w:val="Heading4"/>
    <w:uiPriority w:val="99"/>
    <w:rsid w:val="003C0A74"/>
    <w:rPr>
      <w:rFonts w:ascii="Times New Roman" w:eastAsiaTheme="minorHAnsi" w:hAnsi="Times New Roman"/>
    </w:rPr>
  </w:style>
  <w:style w:type="character" w:customStyle="1" w:styleId="Heading5Char">
    <w:name w:val="Heading 5 Char"/>
    <w:basedOn w:val="DefaultParagraphFont"/>
    <w:link w:val="Heading5"/>
    <w:uiPriority w:val="99"/>
    <w:rsid w:val="003C0A74"/>
    <w:rPr>
      <w:rFonts w:ascii="Times New Roman" w:eastAsia="SimHei" w:hAnsi="Times New Roman"/>
    </w:rPr>
  </w:style>
  <w:style w:type="character" w:customStyle="1" w:styleId="Heading6Char">
    <w:name w:val="Heading 6 Char"/>
    <w:basedOn w:val="DefaultParagraphFont"/>
    <w:link w:val="Heading6"/>
    <w:uiPriority w:val="99"/>
    <w:rsid w:val="003C0A74"/>
    <w:rPr>
      <w:rFonts w:ascii="Times New Roman" w:eastAsia="SimHei" w:hAnsi="Times New Roman"/>
      <w:i/>
      <w:iCs/>
      <w:color w:val="526041"/>
    </w:rPr>
  </w:style>
  <w:style w:type="character" w:customStyle="1" w:styleId="Heading7Char">
    <w:name w:val="Heading 7 Char"/>
    <w:basedOn w:val="DefaultParagraphFont"/>
    <w:link w:val="Heading7"/>
    <w:uiPriority w:val="99"/>
    <w:rsid w:val="003C0A74"/>
    <w:rPr>
      <w:rFonts w:ascii="Times New Roman" w:eastAsia="SimHei" w:hAnsi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rsid w:val="003C0A74"/>
    <w:rPr>
      <w:rFonts w:ascii="Times New Roman" w:eastAsia="SimHei" w:hAnsi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3C0A74"/>
    <w:rPr>
      <w:rFonts w:ascii="Times New Roman" w:eastAsia="SimHei" w:hAnsi="Times New Roman"/>
      <w:i/>
      <w:iCs/>
      <w:color w:val="404040"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3C0A74"/>
    <w:pPr>
      <w:spacing w:after="100"/>
      <w:ind w:left="220"/>
    </w:pPr>
  </w:style>
  <w:style w:type="table" w:styleId="TableGrid">
    <w:name w:val="Table Grid"/>
    <w:basedOn w:val="TableNormal"/>
    <w:rsid w:val="00DB6A2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rsid w:val="00671713"/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44071"/>
    <w:pPr>
      <w:spacing w:after="100" w:line="240" w:lineRule="auto"/>
      <w:ind w:left="480" w:firstLine="360"/>
      <w:jc w:val="both"/>
    </w:pPr>
    <w:rPr>
      <w:rFonts w:ascii="Times New Roman" w:eastAsiaTheme="minorHAnsi" w:hAnsi="Times New Roman"/>
      <w:sz w:val="24"/>
      <w:szCs w:val="24"/>
    </w:rPr>
  </w:style>
  <w:style w:type="paragraph" w:styleId="NoSpacing">
    <w:name w:val="No Spacing"/>
    <w:uiPriority w:val="99"/>
    <w:qFormat/>
    <w:rsid w:val="00D44071"/>
    <w:rPr>
      <w:rFonts w:ascii="Times New Roman" w:eastAsiaTheme="minorHAnsi" w:hAnsi="Times New Roman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44071"/>
    <w:pPr>
      <w:spacing w:after="120" w:line="240" w:lineRule="auto"/>
      <w:ind w:left="720" w:right="720"/>
      <w:jc w:val="both"/>
    </w:pPr>
    <w:rPr>
      <w:rFonts w:ascii="Times New Roman" w:eastAsiaTheme="minorHAnsi" w:hAnsi="Times New Roman"/>
    </w:rPr>
  </w:style>
  <w:style w:type="character" w:customStyle="1" w:styleId="QuoteChar">
    <w:name w:val="Quote Char"/>
    <w:basedOn w:val="DefaultParagraphFont"/>
    <w:link w:val="Quote"/>
    <w:uiPriority w:val="29"/>
    <w:rsid w:val="00D44071"/>
    <w:rPr>
      <w:rFonts w:ascii="Times New Roman" w:eastAsiaTheme="minorHAnsi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D44071"/>
    <w:pPr>
      <w:ind w:right="-144"/>
      <w:jc w:val="center"/>
      <w:outlineLvl w:val="9"/>
    </w:pPr>
    <w:rPr>
      <w:rFonts w:ascii="Times New Roman" w:eastAsia="SimHei" w:hAnsi="Times New Roman" w:cs="Times New Roman"/>
      <w:smallCaps/>
      <w:color w:val="7C9163"/>
      <w:sz w:val="28"/>
      <w:szCs w:val="28"/>
    </w:rPr>
  </w:style>
  <w:style w:type="paragraph" w:customStyle="1" w:styleId="Bullet1">
    <w:name w:val="Bullet 1"/>
    <w:basedOn w:val="Normal"/>
    <w:link w:val="Bullet1Char"/>
    <w:qFormat/>
    <w:rsid w:val="00D44071"/>
    <w:pPr>
      <w:numPr>
        <w:ilvl w:val="6"/>
        <w:numId w:val="7"/>
      </w:numPr>
      <w:spacing w:after="120" w:line="240" w:lineRule="auto"/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Bullet1Char">
    <w:name w:val="Bullet 1 Char"/>
    <w:basedOn w:val="DefaultParagraphFont"/>
    <w:link w:val="Bullet1"/>
    <w:rsid w:val="00D44071"/>
    <w:rPr>
      <w:rFonts w:ascii="Times New Roman" w:eastAsiaTheme="minorHAnsi" w:hAnsi="Times New Roman"/>
    </w:rPr>
  </w:style>
  <w:style w:type="paragraph" w:customStyle="1" w:styleId="toc">
    <w:name w:val="toc"/>
    <w:basedOn w:val="TOC2"/>
    <w:link w:val="tocChar"/>
    <w:qFormat/>
    <w:rsid w:val="00D44071"/>
    <w:pPr>
      <w:tabs>
        <w:tab w:val="left" w:pos="1100"/>
        <w:tab w:val="right" w:leader="dot" w:pos="7046"/>
      </w:tabs>
      <w:spacing w:line="240" w:lineRule="auto"/>
      <w:ind w:firstLine="360"/>
      <w:jc w:val="both"/>
    </w:pPr>
    <w:rPr>
      <w:rFonts w:ascii="Times New Roman" w:eastAsiaTheme="minorHAnsi" w:hAnsi="Times New Roman"/>
      <w:noProof/>
      <w:sz w:val="24"/>
      <w:szCs w:val="24"/>
    </w:rPr>
  </w:style>
  <w:style w:type="character" w:customStyle="1" w:styleId="tocChar">
    <w:name w:val="toc Char"/>
    <w:basedOn w:val="DefaultParagraphFont"/>
    <w:link w:val="toc"/>
    <w:rsid w:val="00D44071"/>
    <w:rPr>
      <w:rFonts w:ascii="Times New Roman" w:eastAsiaTheme="minorHAnsi" w:hAnsi="Times New Roman"/>
      <w:noProof/>
    </w:rPr>
  </w:style>
  <w:style w:type="paragraph" w:customStyle="1" w:styleId="LawReviewTitle">
    <w:name w:val="Law Review Title"/>
    <w:basedOn w:val="Normal"/>
    <w:link w:val="LawReviewTitleChar"/>
    <w:autoRedefine/>
    <w:qFormat/>
    <w:rsid w:val="00D44071"/>
    <w:pPr>
      <w:spacing w:after="120" w:line="240" w:lineRule="auto"/>
      <w:jc w:val="center"/>
    </w:pPr>
    <w:rPr>
      <w:rFonts w:ascii="Times New Roman" w:eastAsiaTheme="minorHAnsi" w:hAnsi="Times New Roman"/>
      <w:smallCaps/>
      <w:sz w:val="24"/>
      <w:szCs w:val="24"/>
    </w:rPr>
  </w:style>
  <w:style w:type="character" w:customStyle="1" w:styleId="LawReviewTitleChar">
    <w:name w:val="Law Review Title Char"/>
    <w:basedOn w:val="Heading1Char"/>
    <w:link w:val="LawReviewTitle"/>
    <w:rsid w:val="00D44071"/>
    <w:rPr>
      <w:rFonts w:ascii="Times New Roman" w:eastAsiaTheme="minorHAnsi" w:hAnsi="Times New Roman" w:cstheme="majorBidi"/>
      <w:b/>
      <w:bCs/>
      <w:smallCaps/>
      <w:color w:val="345A8A" w:themeColor="accent1" w:themeShade="B5"/>
      <w:sz w:val="32"/>
      <w:szCs w:val="32"/>
    </w:rPr>
  </w:style>
  <w:style w:type="paragraph" w:customStyle="1" w:styleId="Heading0">
    <w:name w:val="Heading 0"/>
    <w:basedOn w:val="Heading1"/>
    <w:link w:val="Heading0Char"/>
    <w:autoRedefine/>
    <w:qFormat/>
    <w:rsid w:val="00D44071"/>
    <w:pPr>
      <w:keepLines w:val="0"/>
      <w:spacing w:before="0" w:after="120" w:line="240" w:lineRule="auto"/>
      <w:ind w:right="-144"/>
      <w:jc w:val="center"/>
    </w:pPr>
    <w:rPr>
      <w:rFonts w:ascii="Times New Roman" w:eastAsia="SimSun" w:hAnsi="Times New Roman" w:cs="Times New Roman"/>
      <w:b w:val="0"/>
      <w:bCs w:val="0"/>
      <w:smallCaps/>
      <w:color w:val="auto"/>
      <w:sz w:val="24"/>
      <w:szCs w:val="24"/>
    </w:rPr>
  </w:style>
  <w:style w:type="character" w:customStyle="1" w:styleId="Heading0Char">
    <w:name w:val="Heading 0 Char"/>
    <w:basedOn w:val="Heading1Char"/>
    <w:link w:val="Heading0"/>
    <w:rsid w:val="00D44071"/>
    <w:rPr>
      <w:rFonts w:ascii="Times New Roman" w:eastAsia="SimSun" w:hAnsi="Times New Roman" w:cstheme="majorBidi"/>
      <w:b/>
      <w:bCs/>
      <w:smallCaps/>
      <w:color w:val="345A8A" w:themeColor="accent1" w:themeShade="B5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rsid w:val="00D44071"/>
    <w:pPr>
      <w:spacing w:after="0" w:line="240" w:lineRule="auto"/>
      <w:ind w:firstLine="360"/>
      <w:jc w:val="both"/>
    </w:pPr>
    <w:rPr>
      <w:rFonts w:ascii="Times New Roman" w:eastAsia="SimSu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4071"/>
    <w:rPr>
      <w:rFonts w:ascii="Times New Roman" w:eastAsia="SimSu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D44071"/>
    <w:rPr>
      <w:vertAlign w:val="superscript"/>
    </w:rPr>
  </w:style>
  <w:style w:type="character" w:styleId="FollowedHyperlink">
    <w:name w:val="FollowedHyperlink"/>
    <w:basedOn w:val="DefaultParagraphFont"/>
    <w:rsid w:val="00FF7F80"/>
    <w:rPr>
      <w:color w:val="800080" w:themeColor="followedHyperlink"/>
      <w:u w:val="single"/>
    </w:rPr>
  </w:style>
  <w:style w:type="paragraph" w:customStyle="1" w:styleId="Default">
    <w:name w:val="Default"/>
    <w:rsid w:val="00323C7B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ListBullet">
    <w:name w:val="List Bullet"/>
    <w:basedOn w:val="Normal"/>
    <w:uiPriority w:val="99"/>
    <w:unhideWhenUsed/>
    <w:rsid w:val="00BB2862"/>
    <w:pPr>
      <w:numPr>
        <w:numId w:val="35"/>
      </w:numPr>
      <w:spacing w:after="0" w:line="240" w:lineRule="auto"/>
      <w:contextualSpacing/>
    </w:pPr>
    <w:rPr>
      <w:rFonts w:ascii="Garamond" w:eastAsiaTheme="minorEastAsia" w:hAnsi="Garamond" w:cstheme="minorBidi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435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87139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12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4831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6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972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ustsecurity.org/118670/congress-executed-trump-transfers-torture/" TargetMode="External"/><Relationship Id="rId18" Type="http://schemas.openxmlformats.org/officeDocument/2006/relationships/hyperlink" Target="https://www.justsecurity.org/107405/what-just-happened-guantanamo/" TargetMode="External"/><Relationship Id="rId26" Type="http://schemas.openxmlformats.org/officeDocument/2006/relationships/hyperlink" Target="https://www.justsecurity.org/66643/bureaucratic-resistance-and-the-deep-state-myth/" TargetMode="External"/><Relationship Id="rId39" Type="http://schemas.openxmlformats.org/officeDocument/2006/relationships/hyperlink" Target="http://www.lawfareblog.com/whatever-happened-umm-sayyaf" TargetMode="External"/><Relationship Id="rId21" Type="http://schemas.openxmlformats.org/officeDocument/2006/relationships/hyperlink" Target="https://www.justsecurity.org/73126/good-governance-paper-no-17-how-to-use-the-bureaucracy-to-govern-well/" TargetMode="External"/><Relationship Id="rId34" Type="http://schemas.openxmlformats.org/officeDocument/2006/relationships/hyperlink" Target="https://www.justsecurity.org/39895/international-law-failing-syria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justsecurity.org/109284/non-refoulement-alien-enemies-act/" TargetMode="External"/><Relationship Id="rId29" Type="http://schemas.openxmlformats.org/officeDocument/2006/relationships/hyperlink" Target="https://www.justsecurity.org/64179/bill-barrs-extreme-views-on-war-powers-mean-congresss-window-to-stop-war-with-iran-is-now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ustsecurity.org/126056/the-just-security-podcast-murder-on-the-high-seas-part-iv/" TargetMode="External"/><Relationship Id="rId24" Type="http://schemas.openxmlformats.org/officeDocument/2006/relationships/hyperlink" Target="https://www.theatlantic.com/ideas/archive/2020/01/how-congress-can-stop-war/604663/" TargetMode="External"/><Relationship Id="rId32" Type="http://schemas.openxmlformats.org/officeDocument/2006/relationships/hyperlink" Target="https://takecareblog.com/blog/an-ode-to-the-career-bureaucracy" TargetMode="External"/><Relationship Id="rId37" Type="http://schemas.openxmlformats.org/officeDocument/2006/relationships/hyperlink" Target="https://www.lawfareblog.com/isis-lawsuit-and-perverse-effects-national-security-litigation" TargetMode="External"/><Relationship Id="rId40" Type="http://schemas.openxmlformats.org/officeDocument/2006/relationships/footer" Target="footer1.xml"/><Relationship Id="rId45" Type="http://schemas.openxmlformats.org/officeDocument/2006/relationships/customXml" Target="../customXml/item6.xml"/><Relationship Id="rId5" Type="http://schemas.openxmlformats.org/officeDocument/2006/relationships/numbering" Target="numbering.xml"/><Relationship Id="rId15" Type="http://schemas.openxmlformats.org/officeDocument/2006/relationships/hyperlink" Target="https://www.justsecurity.org/113589/political-question-alien-enemies-act/" TargetMode="External"/><Relationship Id="rId23" Type="http://schemas.openxmlformats.org/officeDocument/2006/relationships/hyperlink" Target="https://www.washingtonpost.com/outlook/2020/01/15/if-there-was-no-imminent-attack-iran-killing-soleimani-was-illegal/" TargetMode="External"/><Relationship Id="rId28" Type="http://schemas.openxmlformats.org/officeDocument/2006/relationships/hyperlink" Target="https://www.justsecurity.org/64800/irans-shifting-views-on-self-defense-and-intraterritorial-force/" TargetMode="External"/><Relationship Id="rId36" Type="http://schemas.openxmlformats.org/officeDocument/2006/relationships/hyperlink" Target="https://www.justsecurity.org/33642/terminology-war-consequences-executive-power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justsecurity.org/104268/international-law-united-states/" TargetMode="External"/><Relationship Id="rId31" Type="http://schemas.openxmlformats.org/officeDocument/2006/relationships/hyperlink" Target="https://www.justsecurity.org/55157/mapping-states-reactions-syria-strikes-april-2018/" TargetMode="External"/><Relationship Id="rId44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justsecurity.org/113973/wartime-authorities-when-can-president-use/" TargetMode="External"/><Relationship Id="rId22" Type="http://schemas.openxmlformats.org/officeDocument/2006/relationships/hyperlink" Target="https://www.lawandsecurity.org/novelthreats-ingber/" TargetMode="External"/><Relationship Id="rId27" Type="http://schemas.openxmlformats.org/officeDocument/2006/relationships/hyperlink" Target="https://scholarship.law.bu.edu/faculty_scholarship/596/" TargetMode="External"/><Relationship Id="rId30" Type="http://schemas.openxmlformats.org/officeDocument/2006/relationships/hyperlink" Target="https://scholarship.law.bu.edu/faculty_scholarship/347/" TargetMode="External"/><Relationship Id="rId35" Type="http://schemas.openxmlformats.org/officeDocument/2006/relationships/hyperlink" Target="https://www.lawfareblog.com/will-bureaucracy-save-us-president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justsecurity.org/123717/war-powers-resolution-60-drug-cartels/" TargetMode="External"/><Relationship Id="rId17" Type="http://schemas.openxmlformats.org/officeDocument/2006/relationships/hyperlink" Target="https://www.justsecurity.org/105064/arrest-warrants-state-reactions-icc/" TargetMode="External"/><Relationship Id="rId25" Type="http://schemas.openxmlformats.org/officeDocument/2006/relationships/hyperlink" Target="https://www.washingtonpost.com/outlook/2019/11/15/bureaucrats-arent-joining-resistance-theyre-doing-their-jobs/" TargetMode="External"/><Relationship Id="rId33" Type="http://schemas.openxmlformats.org/officeDocument/2006/relationships/hyperlink" Target="https://lawfareblog.com/deep-state-myth-and-real-executive-branch-bureaucracy" TargetMode="External"/><Relationship Id="rId38" Type="http://schemas.openxmlformats.org/officeDocument/2006/relationships/hyperlink" Target="http://www.lawfareblog.com/isis-captures-whats-end-game" TargetMode="External"/><Relationship Id="rId46" Type="http://schemas.openxmlformats.org/officeDocument/2006/relationships/customXml" Target="../customXml/item7.xml"/><Relationship Id="rId20" Type="http://schemas.openxmlformats.org/officeDocument/2006/relationships/hyperlink" Target="https://www.justsecurity.org/75306/legally-sliding-into-war/" TargetMode="External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0855CB8706546A5E226BE98ADF129" ma:contentTypeVersion="9" ma:contentTypeDescription="Create a new document." ma:contentTypeScope="" ma:versionID="11c54ea5cdaeb85e09ab7a0c885b9851">
  <xsd:schema xmlns:xsd="http://www.w3.org/2001/XMLSchema" xmlns:xs="http://www.w3.org/2001/XMLSchema" xmlns:p="http://schemas.microsoft.com/office/2006/metadata/properties" xmlns:ns2="73ab0ceb-65ac-4f68-bec8-6f83fec21e79" xmlns:ns3="f324a095-f4b9-4908-9f0c-ab04710c67a5" targetNamespace="http://schemas.microsoft.com/office/2006/metadata/properties" ma:root="true" ma:fieldsID="63d6319c3e8dd1c3bb4af5fe14854f2e" ns2:_="" ns3:_="">
    <xsd:import namespace="73ab0ceb-65ac-4f68-bec8-6f83fec21e79"/>
    <xsd:import namespace="f324a095-f4b9-4908-9f0c-ab04710c6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0ceb-65ac-4f68-bec8-6f83fec2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8c47ff-a8ac-4bff-afda-af2f94e242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095-f4b9-4908-9f0c-ab04710c67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3969a0-fbba-4a38-bc2e-4b533c314144}" ma:internalName="TaxCatchAll" ma:showField="CatchAllData" ma:web="f324a095-f4b9-4908-9f0c-ab04710c6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4a095-f4b9-4908-9f0c-ab04710c67a5" xsi:nil="true"/>
    <lcf76f155ced4ddcb4097134ff3c332f xmlns="73ab0ceb-65ac-4f68-bec8-6f83fec21e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6F7A98-F45C-4D48-9FFC-FFFB0E350B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A551E2-6F92-434C-A0E1-E92FFF3CB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802EF8-2948-324E-8C1E-3406E76F21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D5D8D-A794-D54D-AE90-43D2D91DDE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640C92-A31B-43C7-A047-28DACC410435}"/>
</file>

<file path=customXml/itemProps6.xml><?xml version="1.0" encoding="utf-8"?>
<ds:datastoreItem xmlns:ds="http://schemas.openxmlformats.org/officeDocument/2006/customXml" ds:itemID="{81CC0C4F-293D-4007-94E8-137C45287441}"/>
</file>

<file path=customXml/itemProps7.xml><?xml version="1.0" encoding="utf-8"?>
<ds:datastoreItem xmlns:ds="http://schemas.openxmlformats.org/officeDocument/2006/customXml" ds:itemID="{9544469F-36E7-4FEF-8BA9-4BE0F9C865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Ingber</dc:creator>
  <cp:lastModifiedBy>Rebecca Ingber</cp:lastModifiedBy>
  <cp:revision>5</cp:revision>
  <cp:lastPrinted>2017-02-15T23:33:00Z</cp:lastPrinted>
  <dcterms:created xsi:type="dcterms:W3CDTF">2026-02-01T17:20:00Z</dcterms:created>
  <dcterms:modified xsi:type="dcterms:W3CDTF">2026-07-16T15:48:00Z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5cc670-d7c5-4a29-b4fe-6ff77de08631_Enabled">
    <vt:lpwstr>true</vt:lpwstr>
  </property>
  <property fmtid="{D5CDD505-2E9C-101B-9397-08002B2CF9AE}" pid="3" name="MSIP_Label_7d5cc670-d7c5-4a29-b4fe-6ff77de08631_SetDate">
    <vt:lpwstr>2026-02-01T17:18:35Z</vt:lpwstr>
  </property>
  <property fmtid="{D5CDD505-2E9C-101B-9397-08002B2CF9AE}" pid="4" name="MSIP_Label_7d5cc670-d7c5-4a29-b4fe-6ff77de08631_Method">
    <vt:lpwstr>Standard</vt:lpwstr>
  </property>
  <property fmtid="{D5CDD505-2E9C-101B-9397-08002B2CF9AE}" pid="5" name="MSIP_Label_7d5cc670-d7c5-4a29-b4fe-6ff77de08631_Name">
    <vt:lpwstr>Internal</vt:lpwstr>
  </property>
  <property fmtid="{D5CDD505-2E9C-101B-9397-08002B2CF9AE}" pid="6" name="MSIP_Label_7d5cc670-d7c5-4a29-b4fe-6ff77de08631_SiteId">
    <vt:lpwstr>04c70eb4-8f26-4807-9934-e02e89266ad0</vt:lpwstr>
  </property>
  <property fmtid="{D5CDD505-2E9C-101B-9397-08002B2CF9AE}" pid="7" name="MSIP_Label_7d5cc670-d7c5-4a29-b4fe-6ff77de08631_ActionId">
    <vt:lpwstr>27b8fdb2-f840-4557-a1c7-46af84296490</vt:lpwstr>
  </property>
  <property fmtid="{D5CDD505-2E9C-101B-9397-08002B2CF9AE}" pid="8" name="MSIP_Label_7d5cc670-d7c5-4a29-b4fe-6ff77de08631_ContentBits">
    <vt:lpwstr>0</vt:lpwstr>
  </property>
  <property fmtid="{D5CDD505-2E9C-101B-9397-08002B2CF9AE}" pid="9" name="MSIP_Label_7d5cc670-d7c5-4a29-b4fe-6ff77de08631_Tag">
    <vt:lpwstr>50, 3, 0, 1</vt:lpwstr>
  </property>
  <property fmtid="{D5CDD505-2E9C-101B-9397-08002B2CF9AE}" pid="10" name="ContentTypeId">
    <vt:lpwstr>0x010100B4F0855CB8706546A5E226BE98ADF129</vt:lpwstr>
  </property>
</Properties>
</file>