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832D" w14:textId="50E3B382" w:rsidR="00AD35B2" w:rsidRPr="002A5A17" w:rsidRDefault="00A42C1A">
      <w:pPr>
        <w:widowControl w:val="0"/>
        <w:tabs>
          <w:tab w:val="right" w:pos="10800"/>
        </w:tabs>
        <w:autoSpaceDE w:val="0"/>
        <w:autoSpaceDN w:val="0"/>
        <w:adjustRightInd w:val="0"/>
        <w:jc w:val="center"/>
        <w:outlineLvl w:val="0"/>
        <w:rPr>
          <w:b/>
          <w:bCs/>
          <w:smallCaps/>
          <w:sz w:val="36"/>
          <w:szCs w:val="36"/>
        </w:rPr>
      </w:pPr>
      <w:r w:rsidRPr="002A5A17">
        <w:rPr>
          <w:b/>
          <w:bCs/>
          <w:smallCaps/>
          <w:sz w:val="36"/>
          <w:szCs w:val="36"/>
        </w:rPr>
        <w:t>Luís C. Calderón Gómez</w:t>
      </w:r>
    </w:p>
    <w:p w14:paraId="4A6A6B5A" w14:textId="1425D253" w:rsidR="002A5A17" w:rsidRPr="00965C5E" w:rsidRDefault="00F9671B">
      <w:pPr>
        <w:widowControl w:val="0"/>
        <w:tabs>
          <w:tab w:val="right" w:pos="10800"/>
        </w:tabs>
        <w:autoSpaceDE w:val="0"/>
        <w:autoSpaceDN w:val="0"/>
        <w:adjustRightInd w:val="0"/>
        <w:jc w:val="center"/>
        <w:outlineLvl w:val="0"/>
      </w:pPr>
      <w:r>
        <w:t>55 5th Ave., Office 504</w:t>
      </w:r>
      <w:r w:rsidR="000441D0">
        <w:t>,</w:t>
      </w:r>
      <w:r w:rsidR="00D13647">
        <w:t xml:space="preserve"> </w:t>
      </w:r>
      <w:r w:rsidR="002A5A17" w:rsidRPr="00965C5E">
        <w:t>New York, NY</w:t>
      </w:r>
      <w:r w:rsidR="009F79B1">
        <w:t xml:space="preserve"> 100</w:t>
      </w:r>
      <w:r w:rsidR="000441D0">
        <w:t>03</w:t>
      </w:r>
    </w:p>
    <w:p w14:paraId="02194376" w14:textId="43AC2918" w:rsidR="002A5A17" w:rsidRPr="00965C5E" w:rsidRDefault="002A5A17">
      <w:pPr>
        <w:widowControl w:val="0"/>
        <w:tabs>
          <w:tab w:val="right" w:pos="10800"/>
        </w:tabs>
        <w:autoSpaceDE w:val="0"/>
        <w:autoSpaceDN w:val="0"/>
        <w:adjustRightInd w:val="0"/>
        <w:jc w:val="center"/>
        <w:outlineLvl w:val="0"/>
      </w:pPr>
      <w:r w:rsidRPr="00965C5E">
        <w:t>(</w:t>
      </w:r>
      <w:r w:rsidR="00965C5E">
        <w:t>626</w:t>
      </w:r>
      <w:r w:rsidRPr="00965C5E">
        <w:t xml:space="preserve">) </w:t>
      </w:r>
      <w:r w:rsidR="00965C5E">
        <w:t>318</w:t>
      </w:r>
      <w:r w:rsidRPr="00965C5E">
        <w:t>-</w:t>
      </w:r>
      <w:r w:rsidR="00965C5E">
        <w:t>2704</w:t>
      </w:r>
      <w:r w:rsidRPr="00965C5E">
        <w:t xml:space="preserve"> </w:t>
      </w:r>
      <w:r w:rsidRPr="00965C5E">
        <w:rPr>
          <w:rFonts w:ascii="Wingdings" w:hAnsi="Wingdings"/>
          <w:color w:val="000000"/>
        </w:rPr>
        <w:t></w:t>
      </w:r>
      <w:r w:rsidRPr="00965C5E">
        <w:rPr>
          <w:color w:val="000000"/>
        </w:rPr>
        <w:t xml:space="preserve"> </w:t>
      </w:r>
      <w:r w:rsidRPr="00965C5E">
        <w:t>Luis.CalderonGomez@yu.edu</w:t>
      </w:r>
    </w:p>
    <w:p w14:paraId="4CCD0467" w14:textId="77777777" w:rsidR="00AD35B2" w:rsidRDefault="00AD35B2">
      <w:pPr>
        <w:widowControl w:val="0"/>
        <w:tabs>
          <w:tab w:val="right" w:pos="10800"/>
        </w:tabs>
        <w:autoSpaceDE w:val="0"/>
        <w:autoSpaceDN w:val="0"/>
        <w:adjustRightInd w:val="0"/>
        <w:jc w:val="center"/>
        <w:outlineLvl w:val="0"/>
        <w:rPr>
          <w:b/>
          <w:bCs/>
          <w:sz w:val="4"/>
          <w:szCs w:val="4"/>
        </w:rPr>
      </w:pPr>
    </w:p>
    <w:p w14:paraId="409B34CB" w14:textId="77777777" w:rsidR="00CA233C" w:rsidRPr="005C0CF3" w:rsidRDefault="00CA233C" w:rsidP="005C0CF3">
      <w:pPr>
        <w:widowControl w:val="0"/>
        <w:tabs>
          <w:tab w:val="right" w:pos="10800"/>
        </w:tabs>
        <w:autoSpaceDE w:val="0"/>
        <w:autoSpaceDN w:val="0"/>
        <w:adjustRightInd w:val="0"/>
        <w:jc w:val="center"/>
        <w:rPr>
          <w:bCs/>
        </w:rPr>
      </w:pPr>
    </w:p>
    <w:p w14:paraId="5592F775" w14:textId="191D4C77" w:rsidR="00A97F27" w:rsidRPr="00075409" w:rsidRDefault="00A97F27" w:rsidP="00A97F27">
      <w:pPr>
        <w:widowControl w:val="0"/>
        <w:tabs>
          <w:tab w:val="right" w:pos="10800"/>
        </w:tabs>
        <w:autoSpaceDE w:val="0"/>
        <w:autoSpaceDN w:val="0"/>
        <w:adjustRightInd w:val="0"/>
        <w:rPr>
          <w:smallCaps/>
          <w:sz w:val="28"/>
          <w:szCs w:val="28"/>
        </w:rPr>
      </w:pPr>
      <w:r w:rsidRPr="00075409">
        <w:rPr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3C1CF" wp14:editId="13FF0ED9">
                <wp:simplePos x="0" y="0"/>
                <wp:positionH relativeFrom="column">
                  <wp:posOffset>-16510</wp:posOffset>
                </wp:positionH>
                <wp:positionV relativeFrom="paragraph">
                  <wp:posOffset>213886</wp:posOffset>
                </wp:positionV>
                <wp:extent cx="599503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9A015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6.85pt" to="470.75pt,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" strokeweight="2pt">
                <v:shadow color="black" opacity="24903f" origin=",.5" offset="0,.55556mm"/>
                <w10:wrap type="through"/>
              </v:line>
            </w:pict>
          </mc:Fallback>
        </mc:AlternateContent>
      </w:r>
      <w:r>
        <w:rPr>
          <w:b/>
          <w:bCs/>
          <w:smallCaps/>
          <w:sz w:val="28"/>
          <w:szCs w:val="28"/>
        </w:rPr>
        <w:t>Appointments</w:t>
      </w:r>
    </w:p>
    <w:p w14:paraId="2365152A" w14:textId="5073C5E3" w:rsidR="00A97F27" w:rsidRDefault="00C179C7" w:rsidP="00A97F27">
      <w:pPr>
        <w:widowControl w:val="0"/>
        <w:tabs>
          <w:tab w:val="right" w:pos="1080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Benjamin N. </w:t>
      </w:r>
      <w:r w:rsidR="00A97F27">
        <w:rPr>
          <w:b/>
          <w:bCs/>
          <w:sz w:val="22"/>
          <w:szCs w:val="22"/>
        </w:rPr>
        <w:t>Cardozo School</w:t>
      </w:r>
      <w:r>
        <w:rPr>
          <w:b/>
          <w:bCs/>
          <w:sz w:val="22"/>
          <w:szCs w:val="22"/>
        </w:rPr>
        <w:t xml:space="preserve"> of Law</w:t>
      </w:r>
      <w:r w:rsidR="00A97F27">
        <w:rPr>
          <w:b/>
          <w:bCs/>
          <w:sz w:val="22"/>
          <w:szCs w:val="22"/>
        </w:rPr>
        <w:t xml:space="preserve"> (New York, NY)</w:t>
      </w:r>
      <w:r w:rsidR="00A97F27">
        <w:rPr>
          <w:b/>
          <w:bCs/>
          <w:sz w:val="22"/>
          <w:szCs w:val="22"/>
        </w:rPr>
        <w:tab/>
      </w:r>
      <w:r w:rsidR="000441D0">
        <w:rPr>
          <w:b/>
          <w:bCs/>
          <w:sz w:val="22"/>
          <w:szCs w:val="22"/>
        </w:rPr>
        <w:t>July</w:t>
      </w:r>
      <w:r w:rsidR="00A97F27">
        <w:rPr>
          <w:b/>
          <w:bCs/>
          <w:sz w:val="22"/>
          <w:szCs w:val="22"/>
        </w:rPr>
        <w:t xml:space="preserve"> 2022 –</w:t>
      </w:r>
    </w:p>
    <w:p w14:paraId="77E9AEF1" w14:textId="09E18776" w:rsidR="00A97F27" w:rsidRDefault="00A97F27" w:rsidP="00A97F27">
      <w:pPr>
        <w:widowControl w:val="0"/>
        <w:tabs>
          <w:tab w:val="right" w:pos="10800"/>
        </w:tabs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Assistant Professor of Law</w:t>
      </w:r>
    </w:p>
    <w:p w14:paraId="5AE946B7" w14:textId="1EA7ABA6" w:rsidR="00A97F27" w:rsidRPr="00143961" w:rsidRDefault="00A97F27" w:rsidP="00A97F27">
      <w:pPr>
        <w:pStyle w:val="ListParagraph"/>
        <w:widowControl w:val="0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outlineLvl w:val="0"/>
        <w:rPr>
          <w:bCs/>
          <w:i/>
          <w:sz w:val="22"/>
          <w:szCs w:val="22"/>
        </w:rPr>
      </w:pPr>
      <w:r w:rsidRPr="002A5A17">
        <w:rPr>
          <w:b/>
          <w:bCs/>
          <w:sz w:val="22"/>
          <w:szCs w:val="22"/>
        </w:rPr>
        <w:t>Courses:</w:t>
      </w:r>
      <w:r>
        <w:rPr>
          <w:sz w:val="22"/>
          <w:szCs w:val="22"/>
        </w:rPr>
        <w:t xml:space="preserve">      Federal Income Tax, Tax Policy, Contracts</w:t>
      </w:r>
    </w:p>
    <w:p w14:paraId="2170B87A" w14:textId="71B01192" w:rsidR="00143961" w:rsidRPr="00D16BC3" w:rsidRDefault="00143961" w:rsidP="00A97F27">
      <w:pPr>
        <w:pStyle w:val="ListParagraph"/>
        <w:widowControl w:val="0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outlineLvl w:val="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Service:</w:t>
      </w:r>
      <w:r>
        <w:rPr>
          <w:sz w:val="22"/>
          <w:szCs w:val="22"/>
        </w:rPr>
        <w:t xml:space="preserve">       Appointments Committee, Student Awards Committee</w:t>
      </w:r>
    </w:p>
    <w:p w14:paraId="4802B34E" w14:textId="77777777" w:rsidR="00A97F27" w:rsidRDefault="00A97F27" w:rsidP="00A97F27">
      <w:pPr>
        <w:widowControl w:val="0"/>
        <w:tabs>
          <w:tab w:val="right" w:pos="1080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AA58CFB" w14:textId="25CDA497" w:rsidR="00A97F27" w:rsidRPr="004E5C3E" w:rsidRDefault="00A97F27" w:rsidP="00A97F27">
      <w:pPr>
        <w:widowControl w:val="0"/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New York University School of Law </w:t>
      </w:r>
      <w:r>
        <w:rPr>
          <w:bCs/>
          <w:sz w:val="22"/>
          <w:szCs w:val="22"/>
        </w:rPr>
        <w:t>(New York, NY)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August 2021 - </w:t>
      </w:r>
      <w:r w:rsidR="000441D0">
        <w:rPr>
          <w:b/>
          <w:bCs/>
          <w:sz w:val="22"/>
          <w:szCs w:val="22"/>
        </w:rPr>
        <w:t>July</w:t>
      </w:r>
      <w:r>
        <w:rPr>
          <w:b/>
          <w:bCs/>
          <w:sz w:val="22"/>
          <w:szCs w:val="22"/>
        </w:rPr>
        <w:t xml:space="preserve"> 2022</w:t>
      </w:r>
    </w:p>
    <w:p w14:paraId="2C1E4443" w14:textId="77777777" w:rsidR="00A97F27" w:rsidRDefault="00A97F27" w:rsidP="00A97F27">
      <w:pPr>
        <w:widowControl w:val="0"/>
        <w:tabs>
          <w:tab w:val="right" w:pos="10800"/>
        </w:tabs>
        <w:autoSpaceDE w:val="0"/>
        <w:autoSpaceDN w:val="0"/>
        <w:adjustRightInd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Visiting Assistant Professor of Tax Law</w:t>
      </w:r>
    </w:p>
    <w:p w14:paraId="202D9855" w14:textId="77777777" w:rsidR="00A97F27" w:rsidRPr="00D16BC3" w:rsidRDefault="00A97F27" w:rsidP="00A97F27">
      <w:pPr>
        <w:pStyle w:val="ListParagraph"/>
        <w:widowControl w:val="0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outlineLvl w:val="0"/>
        <w:rPr>
          <w:bCs/>
          <w:i/>
          <w:sz w:val="22"/>
          <w:szCs w:val="22"/>
        </w:rPr>
      </w:pPr>
      <w:r w:rsidRPr="002A5A17">
        <w:rPr>
          <w:b/>
          <w:bCs/>
          <w:sz w:val="22"/>
          <w:szCs w:val="22"/>
        </w:rPr>
        <w:t>Courses:</w:t>
      </w:r>
      <w:r>
        <w:rPr>
          <w:sz w:val="22"/>
          <w:szCs w:val="22"/>
        </w:rPr>
        <w:t xml:space="preserve">      Taxation of Property Transactions (Fall 2021), Tax Policy Seminar (Spring 2022)</w:t>
      </w:r>
    </w:p>
    <w:p w14:paraId="28D3BB85" w14:textId="1AC33507" w:rsidR="00A97F27" w:rsidRPr="00A97F27" w:rsidRDefault="00A97F27" w:rsidP="00A97F27">
      <w:pPr>
        <w:pStyle w:val="ListParagraph"/>
        <w:widowControl w:val="0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jc w:val="both"/>
        <w:outlineLvl w:val="0"/>
        <w:rPr>
          <w:bCs/>
          <w:i/>
          <w:sz w:val="22"/>
          <w:szCs w:val="22"/>
        </w:rPr>
      </w:pPr>
      <w:r w:rsidRPr="002A5A17">
        <w:rPr>
          <w:b/>
          <w:bCs/>
          <w:sz w:val="22"/>
          <w:szCs w:val="22"/>
        </w:rPr>
        <w:t>Service:</w:t>
      </w:r>
      <w:r>
        <w:rPr>
          <w:sz w:val="22"/>
          <w:szCs w:val="22"/>
        </w:rPr>
        <w:t xml:space="preserve">       </w:t>
      </w:r>
      <w:r w:rsidRPr="002A5A17">
        <w:rPr>
          <w:smallCaps/>
          <w:sz w:val="22"/>
          <w:szCs w:val="22"/>
        </w:rPr>
        <w:t>Tax Law Review</w:t>
      </w:r>
      <w:r>
        <w:rPr>
          <w:sz w:val="22"/>
          <w:szCs w:val="22"/>
        </w:rPr>
        <w:t>, Assistant Editor</w:t>
      </w:r>
    </w:p>
    <w:p w14:paraId="3709B5F0" w14:textId="77777777" w:rsidR="00A97F27" w:rsidRDefault="00A97F27">
      <w:pPr>
        <w:widowControl w:val="0"/>
        <w:tabs>
          <w:tab w:val="right" w:pos="10800"/>
        </w:tabs>
        <w:autoSpaceDE w:val="0"/>
        <w:autoSpaceDN w:val="0"/>
        <w:adjustRightInd w:val="0"/>
        <w:rPr>
          <w:b/>
          <w:bCs/>
          <w:smallCaps/>
          <w:sz w:val="28"/>
          <w:szCs w:val="28"/>
        </w:rPr>
      </w:pPr>
    </w:p>
    <w:p w14:paraId="6C65C3E8" w14:textId="5DCDB0EF" w:rsidR="00AD35B2" w:rsidRPr="00075409" w:rsidRDefault="004E5C3E">
      <w:pPr>
        <w:widowControl w:val="0"/>
        <w:tabs>
          <w:tab w:val="right" w:pos="10800"/>
        </w:tabs>
        <w:autoSpaceDE w:val="0"/>
        <w:autoSpaceDN w:val="0"/>
        <w:adjustRightInd w:val="0"/>
        <w:rPr>
          <w:smallCaps/>
          <w:sz w:val="28"/>
          <w:szCs w:val="28"/>
        </w:rPr>
      </w:pPr>
      <w:r w:rsidRPr="00075409">
        <w:rPr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8F255" wp14:editId="2813E428">
                <wp:simplePos x="0" y="0"/>
                <wp:positionH relativeFrom="column">
                  <wp:posOffset>-16510</wp:posOffset>
                </wp:positionH>
                <wp:positionV relativeFrom="paragraph">
                  <wp:posOffset>213886</wp:posOffset>
                </wp:positionV>
                <wp:extent cx="599503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7BD7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6.85pt" to="470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" strokeweight="2pt">
                <v:shadow color="black" opacity="24903f" origin=",.5" offset="0,.55556mm"/>
                <w10:wrap type="through"/>
              </v:line>
            </w:pict>
          </mc:Fallback>
        </mc:AlternateContent>
      </w:r>
      <w:r w:rsidR="00A42C1A" w:rsidRPr="00075409">
        <w:rPr>
          <w:b/>
          <w:bCs/>
          <w:smallCaps/>
          <w:sz w:val="28"/>
          <w:szCs w:val="28"/>
        </w:rPr>
        <w:t>Education</w:t>
      </w:r>
    </w:p>
    <w:p w14:paraId="171984EF" w14:textId="1626689D" w:rsidR="00AD35B2" w:rsidRDefault="00A42C1A">
      <w:pPr>
        <w:widowControl w:val="0"/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mallCaps/>
          <w:sz w:val="23"/>
          <w:szCs w:val="23"/>
        </w:rPr>
        <w:t>Yale Law School</w:t>
      </w:r>
      <w:r>
        <w:rPr>
          <w:b/>
          <w:bCs/>
          <w:sz w:val="24"/>
          <w:szCs w:val="22"/>
        </w:rPr>
        <w:t xml:space="preserve"> </w:t>
      </w:r>
      <w:r>
        <w:rPr>
          <w:bCs/>
          <w:sz w:val="22"/>
          <w:szCs w:val="22"/>
        </w:rPr>
        <w:t>(New Haven, CT)</w:t>
      </w:r>
      <w:r>
        <w:rPr>
          <w:b/>
          <w:bCs/>
          <w:sz w:val="22"/>
          <w:szCs w:val="22"/>
        </w:rPr>
        <w:tab/>
      </w:r>
    </w:p>
    <w:p w14:paraId="490D7CCC" w14:textId="7CEB4DAC" w:rsidR="00AD35B2" w:rsidRDefault="00A42C1A">
      <w:pPr>
        <w:widowControl w:val="0"/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</w:t>
      </w:r>
      <w:r w:rsidR="007E730C">
        <w:rPr>
          <w:sz w:val="22"/>
          <w:szCs w:val="22"/>
        </w:rPr>
        <w:t>uris Doctor</w:t>
      </w:r>
      <w:r w:rsidR="00C031A2">
        <w:rPr>
          <w:sz w:val="22"/>
          <w:szCs w:val="22"/>
        </w:rPr>
        <w:t>,</w:t>
      </w:r>
      <w:r>
        <w:rPr>
          <w:sz w:val="22"/>
          <w:szCs w:val="22"/>
        </w:rPr>
        <w:t xml:space="preserve"> J</w:t>
      </w:r>
      <w:r w:rsidR="00C031A2">
        <w:rPr>
          <w:sz w:val="22"/>
          <w:szCs w:val="22"/>
        </w:rPr>
        <w:t xml:space="preserve">une </w:t>
      </w:r>
      <w:r>
        <w:rPr>
          <w:sz w:val="22"/>
          <w:szCs w:val="22"/>
        </w:rPr>
        <w:t>2019</w:t>
      </w:r>
    </w:p>
    <w:p w14:paraId="4B869040" w14:textId="5BA7F9B9" w:rsidR="00C40E77" w:rsidRPr="004E5C3E" w:rsidRDefault="00A42C1A" w:rsidP="004E5C3E">
      <w:pPr>
        <w:pStyle w:val="ListParagraph"/>
        <w:widowControl w:val="0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 w:rsidRPr="002A5A17">
        <w:rPr>
          <w:iCs/>
          <w:smallCaps/>
          <w:sz w:val="22"/>
          <w:szCs w:val="22"/>
        </w:rPr>
        <w:t>Yale Law Journal</w:t>
      </w:r>
      <w:r w:rsidRPr="004E5C3E">
        <w:rPr>
          <w:i/>
          <w:sz w:val="22"/>
          <w:szCs w:val="22"/>
        </w:rPr>
        <w:t xml:space="preserve">, </w:t>
      </w:r>
      <w:r w:rsidR="00536E4F" w:rsidRPr="004E5C3E">
        <w:rPr>
          <w:sz w:val="22"/>
          <w:szCs w:val="22"/>
        </w:rPr>
        <w:t xml:space="preserve">Articles </w:t>
      </w:r>
      <w:r w:rsidRPr="004E5C3E">
        <w:rPr>
          <w:sz w:val="22"/>
          <w:szCs w:val="22"/>
        </w:rPr>
        <w:t>Editor</w:t>
      </w:r>
      <w:r w:rsidR="00553DDF" w:rsidRPr="004E5C3E">
        <w:rPr>
          <w:sz w:val="22"/>
          <w:szCs w:val="22"/>
        </w:rPr>
        <w:t>, Volume 128</w:t>
      </w:r>
      <w:r w:rsidR="004A6496" w:rsidRPr="004E5C3E">
        <w:rPr>
          <w:sz w:val="22"/>
          <w:szCs w:val="22"/>
        </w:rPr>
        <w:t>; Editor, Volume 127</w:t>
      </w:r>
    </w:p>
    <w:p w14:paraId="4E9F186C" w14:textId="1D8F0819" w:rsidR="009744E1" w:rsidRPr="004E5C3E" w:rsidRDefault="009744E1" w:rsidP="004E5C3E">
      <w:pPr>
        <w:pStyle w:val="ListParagraph"/>
        <w:widowControl w:val="0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 w:rsidRPr="002A5A17">
        <w:rPr>
          <w:iCs/>
          <w:smallCaps/>
          <w:sz w:val="22"/>
          <w:szCs w:val="22"/>
        </w:rPr>
        <w:t>Yale Journal on Regulation</w:t>
      </w:r>
      <w:r w:rsidRPr="004E5C3E">
        <w:rPr>
          <w:i/>
          <w:sz w:val="22"/>
          <w:szCs w:val="22"/>
        </w:rPr>
        <w:t xml:space="preserve">, </w:t>
      </w:r>
      <w:r w:rsidRPr="004E5C3E">
        <w:rPr>
          <w:sz w:val="22"/>
          <w:szCs w:val="22"/>
        </w:rPr>
        <w:t>Submissions Editor</w:t>
      </w:r>
      <w:r w:rsidR="004A6496" w:rsidRPr="004E5C3E">
        <w:rPr>
          <w:sz w:val="22"/>
          <w:szCs w:val="22"/>
        </w:rPr>
        <w:t>, Volume 35</w:t>
      </w:r>
    </w:p>
    <w:p w14:paraId="3E2CABC5" w14:textId="5A439379" w:rsidR="00AD35B2" w:rsidRPr="004E5C3E" w:rsidRDefault="00A42C1A" w:rsidP="004E5C3E">
      <w:pPr>
        <w:pStyle w:val="ListParagraph"/>
        <w:widowControl w:val="0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 w:rsidRPr="004E5C3E">
        <w:rPr>
          <w:sz w:val="22"/>
          <w:szCs w:val="22"/>
        </w:rPr>
        <w:t>Yale Law &amp; Business Society, Co-President</w:t>
      </w:r>
    </w:p>
    <w:p w14:paraId="4EC2EFBA" w14:textId="3B7B15D7" w:rsidR="009744E1" w:rsidRPr="004E5C3E" w:rsidRDefault="009744E1" w:rsidP="004E5C3E">
      <w:pPr>
        <w:pStyle w:val="ListParagraph"/>
        <w:widowControl w:val="0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 w:rsidRPr="004E5C3E">
        <w:rPr>
          <w:iCs/>
          <w:sz w:val="22"/>
          <w:szCs w:val="22"/>
        </w:rPr>
        <w:t>Research Assistant to Professor Amy Chua</w:t>
      </w:r>
    </w:p>
    <w:p w14:paraId="5F2E9D28" w14:textId="4945C04F" w:rsidR="007E730C" w:rsidRDefault="00A42C1A" w:rsidP="004E5C3E">
      <w:pPr>
        <w:pStyle w:val="ListParagraph"/>
        <w:widowControl w:val="0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 w:rsidRPr="004E5C3E">
        <w:rPr>
          <w:sz w:val="22"/>
          <w:szCs w:val="22"/>
        </w:rPr>
        <w:t>Latino Law Students Association, Social Chair</w:t>
      </w:r>
    </w:p>
    <w:p w14:paraId="13EF7E2E" w14:textId="0A8B9696" w:rsidR="00D16BC3" w:rsidRPr="004E5C3E" w:rsidRDefault="00D16BC3" w:rsidP="004E5C3E">
      <w:pPr>
        <w:pStyle w:val="ListParagraph"/>
        <w:widowControl w:val="0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OutLaws</w:t>
      </w:r>
    </w:p>
    <w:p w14:paraId="1357561D" w14:textId="24DA20F2" w:rsidR="00AD35B2" w:rsidRPr="00B21D6B" w:rsidRDefault="00A42C1A">
      <w:pPr>
        <w:widowControl w:val="0"/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8"/>
          <w:szCs w:val="8"/>
        </w:rPr>
        <w:tab/>
      </w:r>
    </w:p>
    <w:p w14:paraId="188F40B9" w14:textId="31814E7C" w:rsidR="00AD35B2" w:rsidRDefault="00A42C1A">
      <w:pPr>
        <w:widowControl w:val="0"/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mallCaps/>
          <w:sz w:val="23"/>
          <w:szCs w:val="23"/>
        </w:rPr>
        <w:t>Vanderbilt University</w:t>
      </w:r>
      <w:r>
        <w:rPr>
          <w:b/>
          <w:bCs/>
          <w:sz w:val="24"/>
          <w:szCs w:val="22"/>
        </w:rPr>
        <w:t xml:space="preserve"> </w:t>
      </w:r>
      <w:r>
        <w:rPr>
          <w:bCs/>
          <w:sz w:val="22"/>
          <w:szCs w:val="22"/>
        </w:rPr>
        <w:t>(Nashville, TN)</w:t>
      </w:r>
      <w:r>
        <w:rPr>
          <w:b/>
          <w:sz w:val="22"/>
          <w:szCs w:val="22"/>
        </w:rPr>
        <w:tab/>
      </w:r>
    </w:p>
    <w:p w14:paraId="4AB2B6CC" w14:textId="6D1501D8" w:rsidR="00AD35B2" w:rsidRDefault="00A42C1A">
      <w:pPr>
        <w:widowControl w:val="0"/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</w:t>
      </w:r>
      <w:r w:rsidR="00A77682">
        <w:rPr>
          <w:sz w:val="22"/>
          <w:szCs w:val="22"/>
        </w:rPr>
        <w:t>achelor of Arts</w:t>
      </w:r>
      <w:r>
        <w:rPr>
          <w:sz w:val="22"/>
          <w:szCs w:val="22"/>
        </w:rPr>
        <w:t xml:space="preserve">, </w:t>
      </w:r>
      <w:r w:rsidR="009F79B1">
        <w:rPr>
          <w:i/>
          <w:sz w:val="22"/>
          <w:szCs w:val="22"/>
        </w:rPr>
        <w:t>m</w:t>
      </w:r>
      <w:r>
        <w:rPr>
          <w:i/>
          <w:sz w:val="22"/>
          <w:szCs w:val="22"/>
        </w:rPr>
        <w:t xml:space="preserve">agna cum </w:t>
      </w:r>
      <w:r w:rsidR="009F79B1">
        <w:rPr>
          <w:i/>
          <w:sz w:val="22"/>
          <w:szCs w:val="22"/>
        </w:rPr>
        <w:t>l</w:t>
      </w:r>
      <w:r>
        <w:rPr>
          <w:i/>
          <w:sz w:val="22"/>
          <w:szCs w:val="22"/>
        </w:rPr>
        <w:t>aude,</w:t>
      </w:r>
      <w:r>
        <w:rPr>
          <w:sz w:val="22"/>
          <w:szCs w:val="22"/>
        </w:rPr>
        <w:t xml:space="preserve"> Highest Honors in Philosophy and Economics, May 2015</w:t>
      </w:r>
    </w:p>
    <w:p w14:paraId="58F43D01" w14:textId="642AF4E7" w:rsidR="002C5D10" w:rsidRPr="000E156D" w:rsidRDefault="004E5C3E" w:rsidP="000E156D">
      <w:pPr>
        <w:pStyle w:val="ListParagraph"/>
        <w:widowControl w:val="0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sz w:val="18"/>
          <w:szCs w:val="18"/>
        </w:rPr>
      </w:pPr>
      <w:r w:rsidRPr="00965C5E">
        <w:rPr>
          <w:b/>
          <w:bCs/>
          <w:sz w:val="22"/>
          <w:szCs w:val="22"/>
        </w:rPr>
        <w:t>Honors:</w:t>
      </w:r>
      <w:r w:rsidR="000E156D">
        <w:rPr>
          <w:sz w:val="22"/>
          <w:szCs w:val="22"/>
        </w:rPr>
        <w:t xml:space="preserve">       </w:t>
      </w:r>
      <w:r w:rsidR="002C5D10" w:rsidRPr="000E156D">
        <w:rPr>
          <w:sz w:val="22"/>
          <w:szCs w:val="22"/>
        </w:rPr>
        <w:t xml:space="preserve">Recipient of </w:t>
      </w:r>
      <w:r w:rsidR="00E31ABC" w:rsidRPr="000E156D">
        <w:rPr>
          <w:sz w:val="22"/>
          <w:szCs w:val="22"/>
        </w:rPr>
        <w:t>the</w:t>
      </w:r>
      <w:r w:rsidR="002C5D10" w:rsidRPr="000E156D">
        <w:rPr>
          <w:sz w:val="22"/>
          <w:szCs w:val="22"/>
        </w:rPr>
        <w:t xml:space="preserve"> </w:t>
      </w:r>
      <w:r w:rsidR="008D4B04" w:rsidRPr="000E156D">
        <w:rPr>
          <w:sz w:val="22"/>
          <w:szCs w:val="22"/>
        </w:rPr>
        <w:t>merit-based, full-</w:t>
      </w:r>
      <w:r w:rsidR="002C5D10" w:rsidRPr="000E156D">
        <w:rPr>
          <w:sz w:val="22"/>
          <w:szCs w:val="22"/>
        </w:rPr>
        <w:t>tuition International Student Grant</w:t>
      </w:r>
    </w:p>
    <w:p w14:paraId="59C8E4C4" w14:textId="12722A1B" w:rsidR="002C5D10" w:rsidRPr="004E5C3E" w:rsidRDefault="002C5D10" w:rsidP="000E156D">
      <w:pPr>
        <w:pStyle w:val="ListParagraph"/>
        <w:widowControl w:val="0"/>
        <w:tabs>
          <w:tab w:val="right" w:pos="10800"/>
        </w:tabs>
        <w:autoSpaceDE w:val="0"/>
        <w:autoSpaceDN w:val="0"/>
        <w:adjustRightInd w:val="0"/>
        <w:ind w:left="1890"/>
        <w:rPr>
          <w:sz w:val="22"/>
          <w:szCs w:val="22"/>
        </w:rPr>
      </w:pPr>
      <w:r w:rsidRPr="004E5C3E">
        <w:rPr>
          <w:sz w:val="22"/>
          <w:szCs w:val="22"/>
        </w:rPr>
        <w:t>Phi Beta Kappa</w:t>
      </w:r>
    </w:p>
    <w:p w14:paraId="4E4E2C84" w14:textId="6DDB4A04" w:rsidR="00AD35B2" w:rsidRPr="004E5C3E" w:rsidRDefault="00A42C1A" w:rsidP="000E156D">
      <w:pPr>
        <w:pStyle w:val="ListParagraph"/>
        <w:widowControl w:val="0"/>
        <w:tabs>
          <w:tab w:val="right" w:pos="10800"/>
        </w:tabs>
        <w:autoSpaceDE w:val="0"/>
        <w:autoSpaceDN w:val="0"/>
        <w:adjustRightInd w:val="0"/>
        <w:ind w:left="1890"/>
        <w:rPr>
          <w:sz w:val="22"/>
          <w:szCs w:val="22"/>
        </w:rPr>
      </w:pPr>
      <w:r w:rsidRPr="004E5C3E">
        <w:rPr>
          <w:sz w:val="22"/>
          <w:szCs w:val="22"/>
        </w:rPr>
        <w:t xml:space="preserve">Recipient of the Berry Award, </w:t>
      </w:r>
      <w:r w:rsidR="009F79B1">
        <w:rPr>
          <w:sz w:val="22"/>
          <w:szCs w:val="22"/>
        </w:rPr>
        <w:t>given</w:t>
      </w:r>
      <w:r w:rsidRPr="004E5C3E">
        <w:rPr>
          <w:sz w:val="22"/>
          <w:szCs w:val="22"/>
        </w:rPr>
        <w:t xml:space="preserve"> by a faculty committee to the best</w:t>
      </w:r>
      <w:r w:rsidR="001841A4">
        <w:rPr>
          <w:sz w:val="22"/>
          <w:szCs w:val="22"/>
        </w:rPr>
        <w:t xml:space="preserve"> </w:t>
      </w:r>
      <w:r w:rsidRPr="004E5C3E">
        <w:rPr>
          <w:sz w:val="22"/>
          <w:szCs w:val="22"/>
        </w:rPr>
        <w:t>undergraduate Philosophy student</w:t>
      </w:r>
    </w:p>
    <w:p w14:paraId="280E9E65" w14:textId="3C5392E9" w:rsidR="00AD35B2" w:rsidRPr="004E5C3E" w:rsidRDefault="00E31ABC" w:rsidP="000E156D">
      <w:pPr>
        <w:pStyle w:val="ListParagraph"/>
        <w:widowControl w:val="0"/>
        <w:tabs>
          <w:tab w:val="right" w:pos="10800"/>
        </w:tabs>
        <w:autoSpaceDE w:val="0"/>
        <w:autoSpaceDN w:val="0"/>
        <w:adjustRightInd w:val="0"/>
        <w:ind w:left="1890"/>
        <w:rPr>
          <w:sz w:val="22"/>
          <w:szCs w:val="22"/>
        </w:rPr>
      </w:pPr>
      <w:r w:rsidRPr="004E5C3E">
        <w:rPr>
          <w:sz w:val="22"/>
          <w:szCs w:val="22"/>
        </w:rPr>
        <w:t xml:space="preserve">Recipient of the </w:t>
      </w:r>
      <w:proofErr w:type="spellStart"/>
      <w:r w:rsidR="00A42C1A" w:rsidRPr="004E5C3E">
        <w:rPr>
          <w:sz w:val="22"/>
          <w:szCs w:val="22"/>
        </w:rPr>
        <w:t>McSeveny</w:t>
      </w:r>
      <w:proofErr w:type="spellEnd"/>
      <w:r w:rsidR="00A42C1A" w:rsidRPr="004E5C3E">
        <w:rPr>
          <w:sz w:val="22"/>
          <w:szCs w:val="22"/>
        </w:rPr>
        <w:t xml:space="preserve"> Award, </w:t>
      </w:r>
      <w:r w:rsidR="009F79B1">
        <w:rPr>
          <w:sz w:val="22"/>
          <w:szCs w:val="22"/>
        </w:rPr>
        <w:t>given</w:t>
      </w:r>
      <w:r w:rsidR="00A42C1A" w:rsidRPr="004E5C3E">
        <w:rPr>
          <w:sz w:val="22"/>
          <w:szCs w:val="22"/>
        </w:rPr>
        <w:t xml:space="preserve"> for excellence in undergraduate writing</w:t>
      </w:r>
    </w:p>
    <w:p w14:paraId="53DF4562" w14:textId="34A97645" w:rsidR="00AD35B2" w:rsidRPr="004E5C3E" w:rsidRDefault="00A42C1A" w:rsidP="004E5C3E">
      <w:pPr>
        <w:pStyle w:val="ListParagraph"/>
        <w:widowControl w:val="0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 w:rsidRPr="00965C5E">
        <w:rPr>
          <w:b/>
          <w:bCs/>
          <w:iCs/>
          <w:sz w:val="22"/>
          <w:szCs w:val="22"/>
        </w:rPr>
        <w:t>Thesis:</w:t>
      </w:r>
      <w:r w:rsidR="004E5C3E">
        <w:rPr>
          <w:sz w:val="22"/>
          <w:szCs w:val="22"/>
        </w:rPr>
        <w:t xml:space="preserve"> </w:t>
      </w:r>
      <w:r w:rsidR="002B61C4">
        <w:rPr>
          <w:sz w:val="22"/>
          <w:szCs w:val="22"/>
        </w:rPr>
        <w:t xml:space="preserve">       </w:t>
      </w:r>
      <w:r w:rsidR="002B61C4" w:rsidRPr="00965C5E">
        <w:rPr>
          <w:i/>
          <w:sz w:val="22"/>
          <w:szCs w:val="22"/>
        </w:rPr>
        <w:t xml:space="preserve"> </w:t>
      </w:r>
      <w:r w:rsidRPr="004E5C3E">
        <w:rPr>
          <w:i/>
          <w:sz w:val="22"/>
          <w:szCs w:val="22"/>
        </w:rPr>
        <w:t xml:space="preserve">Buying Your Way into Virtue? A Response to Bruni and </w:t>
      </w:r>
      <w:proofErr w:type="spellStart"/>
      <w:r w:rsidRPr="004E5C3E">
        <w:rPr>
          <w:i/>
          <w:sz w:val="22"/>
          <w:szCs w:val="22"/>
        </w:rPr>
        <w:t>Sugden</w:t>
      </w:r>
      <w:proofErr w:type="spellEnd"/>
      <w:r w:rsidRPr="004E5C3E">
        <w:rPr>
          <w:i/>
          <w:sz w:val="22"/>
          <w:szCs w:val="22"/>
        </w:rPr>
        <w:t xml:space="preserve"> </w:t>
      </w:r>
      <w:r w:rsidRPr="004E5C3E">
        <w:rPr>
          <w:sz w:val="22"/>
          <w:szCs w:val="22"/>
        </w:rPr>
        <w:t>(Highest Honors)</w:t>
      </w:r>
    </w:p>
    <w:p w14:paraId="5C103A22" w14:textId="2B9CAD1A" w:rsidR="00FF22B0" w:rsidRDefault="00A42C1A" w:rsidP="00FF22B0">
      <w:pPr>
        <w:pStyle w:val="ListParagraph"/>
        <w:widowControl w:val="0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 w:rsidRPr="00965C5E">
        <w:rPr>
          <w:b/>
          <w:bCs/>
          <w:iCs/>
          <w:sz w:val="22"/>
          <w:szCs w:val="22"/>
        </w:rPr>
        <w:t>Activities:</w:t>
      </w:r>
      <w:r w:rsidR="00086300">
        <w:rPr>
          <w:i/>
          <w:sz w:val="22"/>
          <w:szCs w:val="22"/>
        </w:rPr>
        <w:t xml:space="preserve"> </w:t>
      </w:r>
      <w:r w:rsidR="002B61C4">
        <w:rPr>
          <w:i/>
          <w:sz w:val="22"/>
          <w:szCs w:val="22"/>
        </w:rPr>
        <w:t xml:space="preserve">  </w:t>
      </w:r>
      <w:r w:rsidR="002B61C4" w:rsidRPr="00965C5E">
        <w:rPr>
          <w:sz w:val="22"/>
          <w:szCs w:val="22"/>
        </w:rPr>
        <w:t xml:space="preserve"> </w:t>
      </w:r>
      <w:r w:rsidR="00CF1D97" w:rsidRPr="00086300">
        <w:rPr>
          <w:sz w:val="22"/>
          <w:szCs w:val="22"/>
        </w:rPr>
        <w:t>Vanderbilt Rowing</w:t>
      </w:r>
      <w:r w:rsidR="00CF1D97">
        <w:rPr>
          <w:sz w:val="22"/>
          <w:szCs w:val="22"/>
        </w:rPr>
        <w:t xml:space="preserve">; </w:t>
      </w:r>
      <w:r w:rsidRPr="00086300">
        <w:rPr>
          <w:sz w:val="22"/>
          <w:szCs w:val="22"/>
        </w:rPr>
        <w:t>Vanderbilt Policy Debate</w:t>
      </w:r>
      <w:r w:rsidR="00086300">
        <w:rPr>
          <w:sz w:val="22"/>
          <w:szCs w:val="22"/>
        </w:rPr>
        <w:t xml:space="preserve">; </w:t>
      </w:r>
      <w:r w:rsidRPr="00086300">
        <w:rPr>
          <w:sz w:val="22"/>
          <w:szCs w:val="22"/>
        </w:rPr>
        <w:t>Shade Tree Clinic, Medical</w:t>
      </w:r>
    </w:p>
    <w:p w14:paraId="3CF13531" w14:textId="2B681CD0" w:rsidR="00AD35B2" w:rsidRPr="00086300" w:rsidRDefault="00FF22B0" w:rsidP="00FF22B0">
      <w:pPr>
        <w:pStyle w:val="ListParagraph"/>
        <w:widowControl w:val="0"/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 w:rsidRPr="00FF22B0">
        <w:rPr>
          <w:i/>
          <w:iCs/>
          <w:sz w:val="22"/>
          <w:szCs w:val="22"/>
        </w:rPr>
        <w:t xml:space="preserve">                     </w:t>
      </w:r>
      <w:r w:rsidR="00A42C1A" w:rsidRPr="00086300">
        <w:rPr>
          <w:sz w:val="22"/>
          <w:szCs w:val="22"/>
        </w:rPr>
        <w:t>Interpreter</w:t>
      </w:r>
      <w:r w:rsidR="00086300">
        <w:rPr>
          <w:sz w:val="22"/>
          <w:szCs w:val="22"/>
        </w:rPr>
        <w:t xml:space="preserve">; </w:t>
      </w:r>
      <w:proofErr w:type="spellStart"/>
      <w:r w:rsidR="00A42C1A" w:rsidRPr="00086300">
        <w:rPr>
          <w:sz w:val="22"/>
          <w:szCs w:val="22"/>
        </w:rPr>
        <w:t>Maetaman</w:t>
      </w:r>
      <w:proofErr w:type="spellEnd"/>
      <w:r w:rsidR="00A42C1A" w:rsidRPr="00086300">
        <w:rPr>
          <w:sz w:val="22"/>
          <w:szCs w:val="22"/>
        </w:rPr>
        <w:t xml:space="preserve"> Elephant Camp (Chi</w:t>
      </w:r>
      <w:r w:rsidR="00B21D6B" w:rsidRPr="00086300">
        <w:rPr>
          <w:sz w:val="22"/>
          <w:szCs w:val="22"/>
        </w:rPr>
        <w:t>ang Mai, Thailand), Volunteer</w:t>
      </w:r>
      <w:r w:rsidR="00A42C1A" w:rsidRPr="00086300">
        <w:rPr>
          <w:sz w:val="22"/>
          <w:szCs w:val="22"/>
        </w:rPr>
        <w:tab/>
      </w:r>
    </w:p>
    <w:p w14:paraId="22F9AA9C" w14:textId="31377937" w:rsidR="007E730C" w:rsidRPr="005C0CF3" w:rsidRDefault="007E730C" w:rsidP="00553DDF">
      <w:pPr>
        <w:widowControl w:val="0"/>
        <w:autoSpaceDE w:val="0"/>
        <w:autoSpaceDN w:val="0"/>
        <w:adjustRightInd w:val="0"/>
        <w:outlineLvl w:val="0"/>
        <w:rPr>
          <w:b/>
          <w:bCs/>
          <w:smallCaps/>
          <w:sz w:val="22"/>
          <w:szCs w:val="22"/>
        </w:rPr>
      </w:pPr>
    </w:p>
    <w:p w14:paraId="3D3E0EEE" w14:textId="31E206C3" w:rsidR="00086300" w:rsidRPr="00B27B54" w:rsidRDefault="004E5C3E" w:rsidP="00B27B54">
      <w:pPr>
        <w:widowControl w:val="0"/>
        <w:autoSpaceDE w:val="0"/>
        <w:autoSpaceDN w:val="0"/>
        <w:adjustRightInd w:val="0"/>
        <w:outlineLvl w:val="0"/>
        <w:rPr>
          <w:b/>
          <w:bCs/>
          <w:smallCaps/>
          <w:sz w:val="28"/>
          <w:szCs w:val="28"/>
        </w:rPr>
      </w:pPr>
      <w:r w:rsidRPr="00075409">
        <w:rPr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1E6738" wp14:editId="0DF4E7BF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99503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9C647"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5pt" to="472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" strokeweight="2pt">
                <v:shadow color="black" opacity="24903f" origin=",.5" offset="0,.55556mm"/>
                <w10:wrap type="through"/>
              </v:line>
            </w:pict>
          </mc:Fallback>
        </mc:AlternateContent>
      </w:r>
      <w:r w:rsidR="007952E4" w:rsidRPr="00075409">
        <w:rPr>
          <w:b/>
          <w:bCs/>
          <w:smallCaps/>
          <w:sz w:val="28"/>
          <w:szCs w:val="28"/>
        </w:rPr>
        <w:t>Publications</w:t>
      </w:r>
    </w:p>
    <w:p w14:paraId="2630C566" w14:textId="5A744BEC" w:rsidR="00090074" w:rsidRPr="00090074" w:rsidRDefault="00090074" w:rsidP="0077004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090074">
        <w:rPr>
          <w:i/>
          <w:sz w:val="22"/>
          <w:szCs w:val="22"/>
        </w:rPr>
        <w:t>Is Tax “Law</w:t>
      </w:r>
      <w:proofErr w:type="gramStart"/>
      <w:r w:rsidRPr="00090074">
        <w:rPr>
          <w:i/>
          <w:sz w:val="22"/>
          <w:szCs w:val="22"/>
        </w:rPr>
        <w:t>”?</w:t>
      </w:r>
      <w:r w:rsidRPr="00090074">
        <w:rPr>
          <w:iCs/>
          <w:sz w:val="22"/>
          <w:szCs w:val="22"/>
        </w:rPr>
        <w:t>,</w:t>
      </w:r>
      <w:proofErr w:type="gramEnd"/>
      <w:r w:rsidRPr="00090074">
        <w:rPr>
          <w:iCs/>
          <w:sz w:val="22"/>
          <w:szCs w:val="22"/>
        </w:rPr>
        <w:t xml:space="preserve"> </w:t>
      </w:r>
      <w:r w:rsidR="00E27D52">
        <w:rPr>
          <w:iCs/>
          <w:sz w:val="22"/>
          <w:szCs w:val="22"/>
        </w:rPr>
        <w:t xml:space="preserve">94 </w:t>
      </w:r>
      <w:r w:rsidRPr="00090074">
        <w:rPr>
          <w:iCs/>
          <w:smallCaps/>
          <w:sz w:val="22"/>
          <w:szCs w:val="22"/>
        </w:rPr>
        <w:t>Fordham L. Rev.</w:t>
      </w:r>
      <w:r w:rsidRPr="00090074">
        <w:rPr>
          <w:iCs/>
          <w:sz w:val="22"/>
          <w:szCs w:val="22"/>
        </w:rPr>
        <w:t xml:space="preserve"> (forthcoming)</w:t>
      </w:r>
      <w:r>
        <w:rPr>
          <w:i/>
          <w:sz w:val="22"/>
          <w:szCs w:val="22"/>
        </w:rPr>
        <w:t>.</w:t>
      </w:r>
    </w:p>
    <w:p w14:paraId="0D07DD19" w14:textId="77777777" w:rsidR="00090074" w:rsidRPr="00090074" w:rsidRDefault="00090074" w:rsidP="00090074">
      <w:pPr>
        <w:pStyle w:val="ListParagraph"/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16CF299E" w14:textId="58041DC9" w:rsidR="00AF12C6" w:rsidRDefault="00AF12C6" w:rsidP="00AF12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hyperlink r:id="rId9" w:history="1">
        <w:r w:rsidRPr="00BB3615">
          <w:rPr>
            <w:rStyle w:val="Hyperlink"/>
            <w:i/>
            <w:iCs/>
            <w:sz w:val="22"/>
            <w:szCs w:val="22"/>
          </w:rPr>
          <w:t>Coin Taxes</w:t>
        </w:r>
      </w:hyperlink>
      <w:r>
        <w:rPr>
          <w:sz w:val="22"/>
          <w:szCs w:val="22"/>
        </w:rPr>
        <w:t xml:space="preserve">, </w:t>
      </w:r>
      <w:r w:rsidR="00125ECE">
        <w:rPr>
          <w:sz w:val="22"/>
          <w:szCs w:val="22"/>
        </w:rPr>
        <w:t xml:space="preserve">16 </w:t>
      </w:r>
      <w:r w:rsidRPr="00BB1D7F">
        <w:rPr>
          <w:smallCaps/>
          <w:sz w:val="22"/>
          <w:szCs w:val="22"/>
        </w:rPr>
        <w:t>U.C. Irvine L. Rev.</w:t>
      </w:r>
      <w:r>
        <w:rPr>
          <w:sz w:val="22"/>
          <w:szCs w:val="22"/>
        </w:rPr>
        <w:t xml:space="preserve"> (forthcoming</w:t>
      </w:r>
      <w:r w:rsidR="0082750D">
        <w:rPr>
          <w:sz w:val="22"/>
          <w:szCs w:val="22"/>
        </w:rPr>
        <w:t xml:space="preserve"> 2025</w:t>
      </w:r>
      <w:r>
        <w:rPr>
          <w:sz w:val="22"/>
          <w:szCs w:val="22"/>
        </w:rPr>
        <w:t>)</w:t>
      </w:r>
      <w:r w:rsidR="00D85A52">
        <w:rPr>
          <w:sz w:val="22"/>
          <w:szCs w:val="22"/>
        </w:rPr>
        <w:t xml:space="preserve"> (with Mitchell A. Kane)</w:t>
      </w:r>
      <w:r w:rsidR="00BB1D7F">
        <w:rPr>
          <w:sz w:val="22"/>
          <w:szCs w:val="22"/>
        </w:rPr>
        <w:t>.</w:t>
      </w:r>
    </w:p>
    <w:p w14:paraId="0CAE53BD" w14:textId="77777777" w:rsidR="00AF12C6" w:rsidRPr="00AF12C6" w:rsidRDefault="00AF12C6" w:rsidP="00AF12C6">
      <w:pPr>
        <w:widowControl w:val="0"/>
        <w:autoSpaceDE w:val="0"/>
        <w:autoSpaceDN w:val="0"/>
        <w:adjustRightInd w:val="0"/>
        <w:outlineLvl w:val="0"/>
        <w:rPr>
          <w:iCs/>
          <w:sz w:val="22"/>
          <w:szCs w:val="22"/>
        </w:rPr>
      </w:pPr>
    </w:p>
    <w:p w14:paraId="05911A65" w14:textId="0B31B30B" w:rsidR="00BC1CBF" w:rsidRPr="00DA33A3" w:rsidRDefault="00BC1CBF" w:rsidP="0063205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iCs/>
          <w:sz w:val="22"/>
          <w:szCs w:val="22"/>
        </w:rPr>
      </w:pPr>
      <w:hyperlink r:id="rId10" w:history="1">
        <w:r w:rsidRPr="00B93289">
          <w:rPr>
            <w:rStyle w:val="Hyperlink"/>
            <w:i/>
            <w:iCs/>
            <w:sz w:val="22"/>
            <w:szCs w:val="22"/>
          </w:rPr>
          <w:t>Taxation’s Limits</w:t>
        </w:r>
      </w:hyperlink>
      <w:r w:rsidRPr="00BC1CBF">
        <w:rPr>
          <w:sz w:val="22"/>
          <w:szCs w:val="22"/>
        </w:rPr>
        <w:t xml:space="preserve">, 119 </w:t>
      </w:r>
      <w:r w:rsidRPr="00BC1CBF">
        <w:rPr>
          <w:smallCaps/>
          <w:sz w:val="22"/>
          <w:szCs w:val="22"/>
        </w:rPr>
        <w:t>N</w:t>
      </w:r>
      <w:r w:rsidR="00617F2E">
        <w:rPr>
          <w:smallCaps/>
          <w:sz w:val="22"/>
          <w:szCs w:val="22"/>
        </w:rPr>
        <w:t>w</w:t>
      </w:r>
      <w:r w:rsidRPr="00BC1CBF">
        <w:rPr>
          <w:smallCaps/>
          <w:sz w:val="22"/>
          <w:szCs w:val="22"/>
        </w:rPr>
        <w:t>. U.</w:t>
      </w:r>
      <w:r w:rsidR="00FA2DDA">
        <w:rPr>
          <w:smallCaps/>
          <w:sz w:val="22"/>
          <w:szCs w:val="22"/>
        </w:rPr>
        <w:t xml:space="preserve"> </w:t>
      </w:r>
      <w:r w:rsidRPr="00BC1CBF">
        <w:rPr>
          <w:smallCaps/>
          <w:sz w:val="22"/>
          <w:szCs w:val="22"/>
        </w:rPr>
        <w:t>L. Rev</w:t>
      </w:r>
      <w:r w:rsidRPr="00BC1CBF">
        <w:rPr>
          <w:sz w:val="22"/>
          <w:szCs w:val="22"/>
        </w:rPr>
        <w:t xml:space="preserve">. </w:t>
      </w:r>
      <w:r w:rsidR="00CA15A9">
        <w:rPr>
          <w:sz w:val="22"/>
          <w:szCs w:val="22"/>
        </w:rPr>
        <w:t xml:space="preserve">571 </w:t>
      </w:r>
      <w:r w:rsidRPr="00BC1CBF">
        <w:rPr>
          <w:sz w:val="22"/>
          <w:szCs w:val="22"/>
        </w:rPr>
        <w:t>(</w:t>
      </w:r>
      <w:r w:rsidR="00617F2E">
        <w:rPr>
          <w:sz w:val="22"/>
          <w:szCs w:val="22"/>
        </w:rPr>
        <w:t>2024)</w:t>
      </w:r>
      <w:r w:rsidR="007C67BC">
        <w:rPr>
          <w:sz w:val="22"/>
          <w:szCs w:val="22"/>
        </w:rPr>
        <w:t>.</w:t>
      </w:r>
    </w:p>
    <w:p w14:paraId="7CAC4777" w14:textId="77777777" w:rsidR="00617F2E" w:rsidRPr="00D222CB" w:rsidRDefault="00617F2E" w:rsidP="00D222CB">
      <w:pPr>
        <w:widowControl w:val="0"/>
        <w:autoSpaceDE w:val="0"/>
        <w:autoSpaceDN w:val="0"/>
        <w:adjustRightInd w:val="0"/>
        <w:outlineLvl w:val="0"/>
        <w:rPr>
          <w:iCs/>
          <w:sz w:val="22"/>
          <w:szCs w:val="22"/>
        </w:rPr>
      </w:pPr>
    </w:p>
    <w:p w14:paraId="764DA804" w14:textId="62C7AB53" w:rsidR="00617F2E" w:rsidRPr="00593AFE" w:rsidRDefault="00617F2E" w:rsidP="00617F2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hyperlink r:id="rId11" w:history="1">
        <w:r w:rsidRPr="00B93289">
          <w:rPr>
            <w:rStyle w:val="Hyperlink"/>
            <w:i/>
            <w:sz w:val="22"/>
            <w:szCs w:val="22"/>
          </w:rPr>
          <w:t>Market Virtues and Respect for Human Dignity</w:t>
        </w:r>
      </w:hyperlink>
      <w:r w:rsidRPr="00FA2DDA">
        <w:rPr>
          <w:iCs/>
          <w:sz w:val="22"/>
          <w:szCs w:val="22"/>
        </w:rPr>
        <w:t>,</w:t>
      </w:r>
      <w:r w:rsidRPr="004E5C3E">
        <w:rPr>
          <w:i/>
          <w:sz w:val="22"/>
          <w:szCs w:val="22"/>
        </w:rPr>
        <w:t xml:space="preserve"> in</w:t>
      </w:r>
      <w:r w:rsidRPr="004E5C3E">
        <w:rPr>
          <w:smallCaps/>
          <w:sz w:val="22"/>
          <w:szCs w:val="22"/>
        </w:rPr>
        <w:t xml:space="preserve"> Dignity</w:t>
      </w:r>
      <w:r>
        <w:rPr>
          <w:smallCaps/>
          <w:sz w:val="22"/>
          <w:szCs w:val="22"/>
        </w:rPr>
        <w:t>, Freedom,</w:t>
      </w:r>
      <w:r w:rsidRPr="004E5C3E">
        <w:rPr>
          <w:smallCaps/>
          <w:sz w:val="22"/>
          <w:szCs w:val="22"/>
        </w:rPr>
        <w:t xml:space="preserve"> and </w:t>
      </w:r>
      <w:r>
        <w:rPr>
          <w:smallCaps/>
          <w:sz w:val="22"/>
          <w:szCs w:val="22"/>
        </w:rPr>
        <w:t xml:space="preserve">Justice </w:t>
      </w:r>
      <w:r w:rsidRPr="004E5C3E">
        <w:rPr>
          <w:sz w:val="22"/>
          <w:szCs w:val="22"/>
        </w:rPr>
        <w:t>(</w:t>
      </w:r>
      <w:r w:rsidRPr="0001523A">
        <w:rPr>
          <w:sz w:val="22"/>
          <w:szCs w:val="22"/>
        </w:rPr>
        <w:t>Reiko Gotoh</w:t>
      </w:r>
      <w:r>
        <w:rPr>
          <w:sz w:val="22"/>
          <w:szCs w:val="22"/>
        </w:rPr>
        <w:t xml:space="preserve">, </w:t>
      </w:r>
      <w:r w:rsidRPr="0001523A">
        <w:rPr>
          <w:sz w:val="22"/>
          <w:szCs w:val="22"/>
        </w:rPr>
        <w:t xml:space="preserve">ed., </w:t>
      </w:r>
      <w:r>
        <w:rPr>
          <w:sz w:val="22"/>
          <w:szCs w:val="22"/>
        </w:rPr>
        <w:t>Springer</w:t>
      </w:r>
      <w:r w:rsidRPr="0001523A">
        <w:rPr>
          <w:sz w:val="22"/>
          <w:szCs w:val="22"/>
        </w:rPr>
        <w:t xml:space="preserve">, </w:t>
      </w:r>
      <w:r>
        <w:rPr>
          <w:sz w:val="22"/>
          <w:szCs w:val="22"/>
        </w:rPr>
        <w:t>2024</w:t>
      </w:r>
      <w:r w:rsidRPr="0001523A">
        <w:rPr>
          <w:sz w:val="22"/>
          <w:szCs w:val="22"/>
        </w:rPr>
        <w:t>)</w:t>
      </w:r>
      <w:r w:rsidRPr="004E5C3E">
        <w:rPr>
          <w:sz w:val="22"/>
          <w:szCs w:val="22"/>
        </w:rPr>
        <w:t xml:space="preserve"> (with Robert Talisse &amp; John A. </w:t>
      </w:r>
      <w:proofErr w:type="spellStart"/>
      <w:r w:rsidRPr="004E5C3E">
        <w:rPr>
          <w:sz w:val="22"/>
          <w:szCs w:val="22"/>
        </w:rPr>
        <w:t>Weymark</w:t>
      </w:r>
      <w:proofErr w:type="spellEnd"/>
      <w:r w:rsidRPr="004E5C3E">
        <w:rPr>
          <w:sz w:val="22"/>
          <w:szCs w:val="22"/>
        </w:rPr>
        <w:t>).</w:t>
      </w:r>
    </w:p>
    <w:p w14:paraId="4B1582DD" w14:textId="77777777" w:rsidR="00BC1CBF" w:rsidRPr="00BC1CBF" w:rsidRDefault="00BC1CBF" w:rsidP="00BC1CBF">
      <w:pPr>
        <w:pStyle w:val="ListParagraph"/>
        <w:widowControl w:val="0"/>
        <w:autoSpaceDE w:val="0"/>
        <w:autoSpaceDN w:val="0"/>
        <w:adjustRightInd w:val="0"/>
        <w:outlineLvl w:val="0"/>
        <w:rPr>
          <w:iCs/>
          <w:sz w:val="22"/>
          <w:szCs w:val="22"/>
        </w:rPr>
      </w:pPr>
    </w:p>
    <w:p w14:paraId="4134DED6" w14:textId="4657AB10" w:rsidR="000D298D" w:rsidRPr="00FC1B3F" w:rsidRDefault="000D298D" w:rsidP="00510EA8">
      <w:pPr>
        <w:pStyle w:val="ListParagraph"/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iCs/>
          <w:sz w:val="22"/>
          <w:szCs w:val="22"/>
        </w:rPr>
      </w:pPr>
      <w:hyperlink r:id="rId12" w:history="1">
        <w:r w:rsidRPr="00B93289">
          <w:rPr>
            <w:rStyle w:val="Hyperlink"/>
            <w:i/>
            <w:sz w:val="22"/>
            <w:szCs w:val="22"/>
          </w:rPr>
          <w:t>Whose Debt Is It Anyway?</w:t>
        </w:r>
      </w:hyperlink>
      <w:r w:rsidR="00FA2DDA" w:rsidRPr="00FA2DDA">
        <w:rPr>
          <w:iCs/>
          <w:sz w:val="22"/>
          <w:szCs w:val="22"/>
        </w:rPr>
        <w:t>,</w:t>
      </w:r>
      <w:r w:rsidRPr="00FA2DDA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7</w:t>
      </w:r>
      <w:r w:rsidR="00DC4450">
        <w:rPr>
          <w:iCs/>
          <w:sz w:val="22"/>
          <w:szCs w:val="22"/>
        </w:rPr>
        <w:t>6</w:t>
      </w:r>
      <w:r>
        <w:rPr>
          <w:iCs/>
          <w:sz w:val="22"/>
          <w:szCs w:val="22"/>
        </w:rPr>
        <w:t xml:space="preserve"> </w:t>
      </w:r>
      <w:r w:rsidRPr="000D298D">
        <w:rPr>
          <w:iCs/>
          <w:smallCaps/>
          <w:sz w:val="22"/>
          <w:szCs w:val="22"/>
        </w:rPr>
        <w:t>Tax L. Rev</w:t>
      </w:r>
      <w:r>
        <w:rPr>
          <w:iCs/>
          <w:sz w:val="22"/>
          <w:szCs w:val="22"/>
        </w:rPr>
        <w:t xml:space="preserve">. </w:t>
      </w:r>
      <w:r w:rsidR="00DC4450">
        <w:rPr>
          <w:iCs/>
          <w:sz w:val="22"/>
          <w:szCs w:val="22"/>
        </w:rPr>
        <w:t xml:space="preserve">159 </w:t>
      </w:r>
      <w:r>
        <w:rPr>
          <w:iCs/>
          <w:sz w:val="22"/>
          <w:szCs w:val="22"/>
        </w:rPr>
        <w:t>(</w:t>
      </w:r>
      <w:r w:rsidR="00DC4450">
        <w:rPr>
          <w:iCs/>
          <w:sz w:val="22"/>
          <w:szCs w:val="22"/>
        </w:rPr>
        <w:t>2023</w:t>
      </w:r>
      <w:r>
        <w:rPr>
          <w:iCs/>
          <w:sz w:val="22"/>
          <w:szCs w:val="22"/>
        </w:rPr>
        <w:t>)</w:t>
      </w:r>
      <w:r w:rsidR="00DF1A74">
        <w:rPr>
          <w:iCs/>
          <w:sz w:val="22"/>
          <w:szCs w:val="22"/>
        </w:rPr>
        <w:t xml:space="preserve"> (peer-reviewed</w:t>
      </w:r>
      <w:r w:rsidR="00BB3615">
        <w:rPr>
          <w:iCs/>
          <w:sz w:val="22"/>
          <w:szCs w:val="22"/>
        </w:rPr>
        <w:t xml:space="preserve"> at N.Y.U. Law</w:t>
      </w:r>
      <w:r w:rsidR="00DF1A74">
        <w:rPr>
          <w:iCs/>
          <w:sz w:val="22"/>
          <w:szCs w:val="22"/>
        </w:rPr>
        <w:t>).</w:t>
      </w:r>
    </w:p>
    <w:p w14:paraId="379523AF" w14:textId="237A9D63" w:rsidR="008D34A5" w:rsidRPr="00806E8E" w:rsidRDefault="008D34A5" w:rsidP="00510EA8">
      <w:pPr>
        <w:pStyle w:val="NormalWeb"/>
        <w:keepNext/>
        <w:numPr>
          <w:ilvl w:val="0"/>
          <w:numId w:val="10"/>
        </w:numPr>
        <w:spacing w:before="0" w:beforeAutospacing="0"/>
        <w:jc w:val="both"/>
        <w:rPr>
          <w:sz w:val="21"/>
          <w:szCs w:val="21"/>
        </w:rPr>
      </w:pPr>
      <w:r w:rsidRPr="00806E8E">
        <w:rPr>
          <w:sz w:val="21"/>
          <w:szCs w:val="21"/>
        </w:rPr>
        <w:t>Reviewed in</w:t>
      </w:r>
      <w:r w:rsidR="00806E8E">
        <w:rPr>
          <w:sz w:val="21"/>
          <w:szCs w:val="21"/>
        </w:rPr>
        <w:t xml:space="preserve"> </w:t>
      </w:r>
      <w:r w:rsidRPr="00806E8E">
        <w:rPr>
          <w:rFonts w:hint="cs"/>
          <w:sz w:val="21"/>
          <w:szCs w:val="21"/>
        </w:rPr>
        <w:t>Charlene D. Luke, </w:t>
      </w:r>
      <w:r w:rsidRPr="00806E8E">
        <w:rPr>
          <w:rFonts w:hint="cs"/>
          <w:i/>
          <w:iCs/>
          <w:sz w:val="21"/>
          <w:szCs w:val="21"/>
        </w:rPr>
        <w:t>The Taxing Puzzle of Co-Obligated Debt</w:t>
      </w:r>
      <w:r w:rsidRPr="00806E8E">
        <w:rPr>
          <w:rFonts w:hint="cs"/>
          <w:sz w:val="21"/>
          <w:szCs w:val="21"/>
        </w:rPr>
        <w:t>, JOTWELL (Feb</w:t>
      </w:r>
      <w:r w:rsidR="00806E8E">
        <w:rPr>
          <w:sz w:val="21"/>
          <w:szCs w:val="21"/>
        </w:rPr>
        <w:t>.</w:t>
      </w:r>
      <w:r w:rsidRPr="00806E8E">
        <w:rPr>
          <w:rFonts w:hint="cs"/>
          <w:sz w:val="21"/>
          <w:szCs w:val="21"/>
        </w:rPr>
        <w:t xml:space="preserve"> 9, 2024)</w:t>
      </w:r>
      <w:r w:rsidR="00806E8E">
        <w:rPr>
          <w:sz w:val="21"/>
          <w:szCs w:val="21"/>
        </w:rPr>
        <w:t>.</w:t>
      </w:r>
    </w:p>
    <w:p w14:paraId="136DE883" w14:textId="31F49DD5" w:rsidR="00234039" w:rsidRPr="00806E8E" w:rsidRDefault="00806E8E" w:rsidP="00510EA8">
      <w:pPr>
        <w:pStyle w:val="NormalWeb"/>
        <w:keepNext/>
        <w:numPr>
          <w:ilvl w:val="0"/>
          <w:numId w:val="10"/>
        </w:numPr>
        <w:jc w:val="both"/>
        <w:rPr>
          <w:sz w:val="21"/>
          <w:szCs w:val="21"/>
        </w:rPr>
      </w:pPr>
      <w:r w:rsidRPr="00806E8E">
        <w:rPr>
          <w:sz w:val="21"/>
          <w:szCs w:val="21"/>
        </w:rPr>
        <w:t xml:space="preserve">Featured as </w:t>
      </w:r>
      <w:r w:rsidR="00234039" w:rsidRPr="00806E8E">
        <w:rPr>
          <w:sz w:val="21"/>
          <w:szCs w:val="21"/>
        </w:rPr>
        <w:t>“Highly recommended”</w:t>
      </w:r>
      <w:r w:rsidRPr="00806E8E">
        <w:rPr>
          <w:sz w:val="21"/>
          <w:szCs w:val="21"/>
        </w:rPr>
        <w:t xml:space="preserve"> by </w:t>
      </w:r>
      <w:r w:rsidR="00234039" w:rsidRPr="00806E8E">
        <w:rPr>
          <w:sz w:val="21"/>
          <w:szCs w:val="21"/>
        </w:rPr>
        <w:t>Legal Theory Blog</w:t>
      </w:r>
      <w:r>
        <w:rPr>
          <w:sz w:val="21"/>
          <w:szCs w:val="21"/>
        </w:rPr>
        <w:t>.</w:t>
      </w:r>
    </w:p>
    <w:p w14:paraId="24C53203" w14:textId="7109ECA9" w:rsidR="001A41E4" w:rsidRPr="00510EA8" w:rsidRDefault="001A41E4" w:rsidP="001A41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i/>
          <w:iCs/>
          <w:sz w:val="22"/>
          <w:szCs w:val="22"/>
        </w:rPr>
      </w:pPr>
      <w:hyperlink r:id="rId13" w:history="1">
        <w:r w:rsidRPr="00B93289">
          <w:rPr>
            <w:rStyle w:val="Hyperlink"/>
            <w:i/>
            <w:iCs/>
            <w:sz w:val="22"/>
            <w:szCs w:val="22"/>
          </w:rPr>
          <w:t>Stopping Runs in the Digital Era</w:t>
        </w:r>
      </w:hyperlink>
      <w:r>
        <w:rPr>
          <w:sz w:val="22"/>
          <w:szCs w:val="22"/>
        </w:rPr>
        <w:t xml:space="preserve">, 25 U. </w:t>
      </w:r>
      <w:r w:rsidRPr="001A41E4">
        <w:rPr>
          <w:smallCaps/>
          <w:sz w:val="22"/>
          <w:szCs w:val="22"/>
        </w:rPr>
        <w:t>P</w:t>
      </w:r>
      <w:r>
        <w:rPr>
          <w:smallCaps/>
          <w:sz w:val="22"/>
          <w:szCs w:val="22"/>
        </w:rPr>
        <w:t>a</w:t>
      </w:r>
      <w:r w:rsidRPr="001A41E4">
        <w:rPr>
          <w:smallCaps/>
          <w:sz w:val="22"/>
          <w:szCs w:val="22"/>
        </w:rPr>
        <w:t xml:space="preserve">. J. Bus. </w:t>
      </w:r>
      <w:r>
        <w:rPr>
          <w:smallCaps/>
          <w:sz w:val="22"/>
          <w:szCs w:val="22"/>
        </w:rPr>
        <w:t>L.</w:t>
      </w:r>
      <w:r>
        <w:rPr>
          <w:sz w:val="22"/>
          <w:szCs w:val="22"/>
        </w:rPr>
        <w:t xml:space="preserve"> </w:t>
      </w:r>
      <w:r w:rsidR="00191964">
        <w:rPr>
          <w:sz w:val="22"/>
          <w:szCs w:val="22"/>
        </w:rPr>
        <w:t xml:space="preserve">595 </w:t>
      </w:r>
      <w:r>
        <w:rPr>
          <w:sz w:val="22"/>
          <w:szCs w:val="22"/>
        </w:rPr>
        <w:t xml:space="preserve">(2023). </w:t>
      </w:r>
    </w:p>
    <w:p w14:paraId="25DD719D" w14:textId="3B5C64F5" w:rsidR="009901DA" w:rsidRDefault="009901DA" w:rsidP="001A41E4">
      <w:pPr>
        <w:ind w:firstLine="720"/>
        <w:jc w:val="both"/>
        <w:rPr>
          <w:sz w:val="22"/>
          <w:szCs w:val="22"/>
        </w:rPr>
      </w:pPr>
    </w:p>
    <w:p w14:paraId="6299EB6F" w14:textId="13C0F889" w:rsidR="009901DA" w:rsidRDefault="009901DA" w:rsidP="009901D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iCs/>
          <w:sz w:val="22"/>
          <w:szCs w:val="22"/>
        </w:rPr>
      </w:pPr>
      <w:hyperlink r:id="rId14" w:history="1">
        <w:r w:rsidRPr="00B93289">
          <w:rPr>
            <w:rStyle w:val="Hyperlink"/>
            <w:i/>
            <w:sz w:val="22"/>
            <w:szCs w:val="22"/>
          </w:rPr>
          <w:t xml:space="preserve">Too Good </w:t>
        </w:r>
        <w:proofErr w:type="gramStart"/>
        <w:r w:rsidRPr="00B93289">
          <w:rPr>
            <w:rStyle w:val="Hyperlink"/>
            <w:i/>
            <w:sz w:val="22"/>
            <w:szCs w:val="22"/>
          </w:rPr>
          <w:t>To</w:t>
        </w:r>
        <w:proofErr w:type="gramEnd"/>
        <w:r w:rsidRPr="00B93289">
          <w:rPr>
            <w:rStyle w:val="Hyperlink"/>
            <w:i/>
            <w:sz w:val="22"/>
            <w:szCs w:val="22"/>
          </w:rPr>
          <w:t xml:space="preserve"> Be True: Private Placement Life Insurance Policies</w:t>
        </w:r>
      </w:hyperlink>
      <w:r w:rsidRPr="004E5C3E">
        <w:rPr>
          <w:iCs/>
          <w:sz w:val="22"/>
          <w:szCs w:val="22"/>
        </w:rPr>
        <w:t xml:space="preserve">, </w:t>
      </w:r>
      <w:r w:rsidR="00BE231C">
        <w:rPr>
          <w:iCs/>
          <w:sz w:val="22"/>
          <w:szCs w:val="22"/>
        </w:rPr>
        <w:t xml:space="preserve">178 </w:t>
      </w:r>
      <w:r w:rsidRPr="009901DA">
        <w:rPr>
          <w:iCs/>
          <w:smallCaps/>
          <w:sz w:val="22"/>
          <w:szCs w:val="22"/>
        </w:rPr>
        <w:t>Tax Notes</w:t>
      </w:r>
      <w:r w:rsidRPr="004E5C3E">
        <w:rPr>
          <w:iCs/>
          <w:sz w:val="22"/>
          <w:szCs w:val="22"/>
        </w:rPr>
        <w:t xml:space="preserve"> </w:t>
      </w:r>
      <w:r w:rsidR="00BE231C">
        <w:rPr>
          <w:iCs/>
          <w:sz w:val="22"/>
          <w:szCs w:val="22"/>
        </w:rPr>
        <w:t>555 (2023).</w:t>
      </w:r>
    </w:p>
    <w:p w14:paraId="15C5E658" w14:textId="77777777" w:rsidR="00BE231C" w:rsidRPr="00BE231C" w:rsidRDefault="00BE231C" w:rsidP="00BE231C">
      <w:pPr>
        <w:widowControl w:val="0"/>
        <w:autoSpaceDE w:val="0"/>
        <w:autoSpaceDN w:val="0"/>
        <w:adjustRightInd w:val="0"/>
        <w:outlineLvl w:val="0"/>
        <w:rPr>
          <w:iCs/>
          <w:sz w:val="22"/>
          <w:szCs w:val="22"/>
        </w:rPr>
      </w:pPr>
    </w:p>
    <w:p w14:paraId="78EB3CAC" w14:textId="7A9E40DF" w:rsidR="00B27B54" w:rsidRDefault="00B27B54" w:rsidP="00B27B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iCs/>
          <w:sz w:val="22"/>
          <w:szCs w:val="22"/>
        </w:rPr>
      </w:pPr>
      <w:hyperlink r:id="rId15" w:history="1">
        <w:r w:rsidRPr="00B93289">
          <w:rPr>
            <w:rStyle w:val="Hyperlink"/>
            <w:i/>
            <w:sz w:val="22"/>
            <w:szCs w:val="22"/>
          </w:rPr>
          <w:t>Transcending Tax Sovereignty and Tax Standardization: Three Questions</w:t>
        </w:r>
      </w:hyperlink>
      <w:r w:rsidRPr="004E5C3E">
        <w:rPr>
          <w:iCs/>
          <w:sz w:val="22"/>
          <w:szCs w:val="22"/>
        </w:rPr>
        <w:t xml:space="preserve">, Note, 45 </w:t>
      </w:r>
      <w:r w:rsidRPr="004E5C3E">
        <w:rPr>
          <w:iCs/>
          <w:smallCaps/>
          <w:sz w:val="22"/>
          <w:szCs w:val="22"/>
        </w:rPr>
        <w:t>Yale J. Int’l L</w:t>
      </w:r>
      <w:r w:rsidRPr="004E5C3E">
        <w:rPr>
          <w:iCs/>
          <w:sz w:val="22"/>
          <w:szCs w:val="22"/>
        </w:rPr>
        <w:t>. 192 (2020).</w:t>
      </w:r>
    </w:p>
    <w:p w14:paraId="5F423E8C" w14:textId="77777777" w:rsidR="00B27B54" w:rsidRPr="00B27B54" w:rsidRDefault="00B27B54" w:rsidP="00B27B54">
      <w:pPr>
        <w:pStyle w:val="ListParagraph"/>
        <w:widowControl w:val="0"/>
        <w:autoSpaceDE w:val="0"/>
        <w:autoSpaceDN w:val="0"/>
        <w:adjustRightInd w:val="0"/>
        <w:outlineLvl w:val="0"/>
        <w:rPr>
          <w:iCs/>
          <w:sz w:val="22"/>
          <w:szCs w:val="22"/>
        </w:rPr>
      </w:pPr>
    </w:p>
    <w:p w14:paraId="5B22377E" w14:textId="77777777" w:rsidR="00FC1B3F" w:rsidRDefault="00FC1B3F" w:rsidP="00FC1B3F">
      <w:pPr>
        <w:rPr>
          <w:sz w:val="22"/>
          <w:szCs w:val="22"/>
        </w:rPr>
      </w:pPr>
    </w:p>
    <w:p w14:paraId="7C02F012" w14:textId="15EC256C" w:rsidR="00212C8D" w:rsidRPr="004670BF" w:rsidRDefault="00023C65" w:rsidP="004670BF">
      <w:pPr>
        <w:widowControl w:val="0"/>
        <w:autoSpaceDE w:val="0"/>
        <w:autoSpaceDN w:val="0"/>
        <w:adjustRightInd w:val="0"/>
        <w:outlineLvl w:val="0"/>
        <w:rPr>
          <w:b/>
          <w:bCs/>
          <w:smallCaps/>
          <w:sz w:val="28"/>
          <w:szCs w:val="28"/>
        </w:rPr>
      </w:pPr>
      <w:r w:rsidRPr="000754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12DF12" wp14:editId="3504AD5A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99503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64EE4" id="Straight Connector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5pt" to="472.0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" strokeweight="2pt">
                <v:shadow color="black" opacity="24903f" origin=",.5" offset="0,.55556mm"/>
                <w10:wrap type="through"/>
              </v:line>
            </w:pict>
          </mc:Fallback>
        </mc:AlternateContent>
      </w:r>
      <w:r w:rsidRPr="00023C65">
        <w:rPr>
          <w:b/>
          <w:bCs/>
          <w:smallCaps/>
          <w:sz w:val="28"/>
          <w:szCs w:val="28"/>
        </w:rPr>
        <w:t>Works In Progress</w:t>
      </w:r>
    </w:p>
    <w:p w14:paraId="45726396" w14:textId="462C31FA" w:rsidR="00212C8D" w:rsidRPr="00212C8D" w:rsidRDefault="00212C8D" w:rsidP="00212C8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i/>
          <w:sz w:val="22"/>
          <w:szCs w:val="22"/>
        </w:rPr>
        <w:t>On the Moral Limits of Markets</w:t>
      </w:r>
      <w:r w:rsidRPr="00023C65">
        <w:rPr>
          <w:i/>
          <w:sz w:val="22"/>
          <w:szCs w:val="22"/>
        </w:rPr>
        <w:t xml:space="preserve"> </w:t>
      </w:r>
      <w:r w:rsidRPr="00023C65">
        <w:rPr>
          <w:sz w:val="22"/>
          <w:szCs w:val="22"/>
        </w:rPr>
        <w:t xml:space="preserve">(with Robert Talisse &amp; John A. </w:t>
      </w:r>
      <w:proofErr w:type="spellStart"/>
      <w:r w:rsidRPr="00023C65">
        <w:rPr>
          <w:sz w:val="22"/>
          <w:szCs w:val="22"/>
        </w:rPr>
        <w:t>Weymark</w:t>
      </w:r>
      <w:proofErr w:type="spellEnd"/>
      <w:r w:rsidRPr="00023C65">
        <w:rPr>
          <w:sz w:val="22"/>
          <w:szCs w:val="22"/>
        </w:rPr>
        <w:t>) (manuscript in progress</w:t>
      </w:r>
      <w:r w:rsidR="004121AF">
        <w:rPr>
          <w:sz w:val="22"/>
          <w:szCs w:val="22"/>
        </w:rPr>
        <w:t>, available upon request</w:t>
      </w:r>
      <w:r w:rsidRPr="00023C65">
        <w:rPr>
          <w:sz w:val="22"/>
          <w:szCs w:val="22"/>
        </w:rPr>
        <w:t>)</w:t>
      </w:r>
    </w:p>
    <w:p w14:paraId="1E1F0D2E" w14:textId="77777777" w:rsidR="00B840B4" w:rsidRPr="00BC1CBF" w:rsidRDefault="00B840B4" w:rsidP="00BC1CBF">
      <w:pPr>
        <w:rPr>
          <w:sz w:val="22"/>
          <w:szCs w:val="22"/>
        </w:rPr>
      </w:pPr>
    </w:p>
    <w:p w14:paraId="2A11FB48" w14:textId="3AC6906C" w:rsidR="00666DB8" w:rsidRDefault="00B840B4" w:rsidP="009225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Charity’s Limits </w:t>
      </w:r>
      <w:r>
        <w:rPr>
          <w:sz w:val="22"/>
          <w:szCs w:val="22"/>
        </w:rPr>
        <w:t>(manuscript in progress)</w:t>
      </w:r>
    </w:p>
    <w:p w14:paraId="3F99000D" w14:textId="060B2091" w:rsidR="00666DB8" w:rsidRPr="00666DB8" w:rsidRDefault="00666DB8" w:rsidP="00666DB8">
      <w:pPr>
        <w:widowControl w:val="0"/>
        <w:autoSpaceDE w:val="0"/>
        <w:autoSpaceDN w:val="0"/>
        <w:adjustRightInd w:val="0"/>
        <w:ind w:left="360"/>
        <w:outlineLvl w:val="0"/>
        <w:rPr>
          <w:sz w:val="22"/>
          <w:szCs w:val="22"/>
        </w:rPr>
      </w:pPr>
    </w:p>
    <w:p w14:paraId="2AE1F19A" w14:textId="1DA8FE39" w:rsidR="00E56FE9" w:rsidRDefault="00E56FE9" w:rsidP="009225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Pigou Goes Abroad </w:t>
      </w:r>
      <w:r>
        <w:rPr>
          <w:sz w:val="22"/>
          <w:szCs w:val="22"/>
        </w:rPr>
        <w:t>(with Mitchell A. Kane</w:t>
      </w:r>
      <w:r w:rsidR="00666DB8">
        <w:rPr>
          <w:sz w:val="22"/>
          <w:szCs w:val="22"/>
        </w:rPr>
        <w:t>, manuscript in progress)</w:t>
      </w:r>
    </w:p>
    <w:p w14:paraId="0DF46362" w14:textId="77777777" w:rsidR="0092253D" w:rsidRPr="0092253D" w:rsidRDefault="0092253D" w:rsidP="0092253D">
      <w:pPr>
        <w:pStyle w:val="ListParagraph"/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7C7A8DBE" w14:textId="5C68B5F3" w:rsidR="006850CB" w:rsidRPr="00A97F27" w:rsidRDefault="004E5C3E" w:rsidP="006850CB">
      <w:pPr>
        <w:widowControl w:val="0"/>
        <w:tabs>
          <w:tab w:val="right" w:pos="10800"/>
        </w:tabs>
        <w:autoSpaceDE w:val="0"/>
        <w:autoSpaceDN w:val="0"/>
        <w:adjustRightInd w:val="0"/>
        <w:rPr>
          <w:b/>
          <w:bCs/>
          <w:smallCaps/>
          <w:sz w:val="28"/>
          <w:szCs w:val="28"/>
        </w:rPr>
      </w:pPr>
      <w:r w:rsidRPr="00075409">
        <w:rPr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C009D0" wp14:editId="32B9AFE3">
                <wp:simplePos x="0" y="0"/>
                <wp:positionH relativeFrom="column">
                  <wp:posOffset>0</wp:posOffset>
                </wp:positionH>
                <wp:positionV relativeFrom="paragraph">
                  <wp:posOffset>208119</wp:posOffset>
                </wp:positionV>
                <wp:extent cx="599503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B9966" id="Straight Connector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472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" strokeweight="2pt">
                <v:shadow color="black" opacity="24903f" origin=",.5" offset="0,.55556mm"/>
                <w10:wrap type="through"/>
              </v:line>
            </w:pict>
          </mc:Fallback>
        </mc:AlternateContent>
      </w:r>
      <w:r w:rsidR="00A97F27">
        <w:rPr>
          <w:b/>
          <w:bCs/>
          <w:smallCaps/>
          <w:sz w:val="28"/>
          <w:szCs w:val="28"/>
        </w:rPr>
        <w:t xml:space="preserve">Professional </w:t>
      </w:r>
      <w:r w:rsidR="00A42C1A" w:rsidRPr="00C40E77">
        <w:rPr>
          <w:b/>
          <w:bCs/>
          <w:smallCaps/>
          <w:sz w:val="28"/>
          <w:szCs w:val="28"/>
        </w:rPr>
        <w:t>Experience</w:t>
      </w:r>
    </w:p>
    <w:p w14:paraId="237FBBB1" w14:textId="59CEECF0" w:rsidR="00505581" w:rsidRPr="004E5C3E" w:rsidRDefault="00505581" w:rsidP="004E5C3E">
      <w:pPr>
        <w:widowControl w:val="0"/>
        <w:tabs>
          <w:tab w:val="right" w:pos="108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Cravath, Swaine &amp; Moore </w:t>
      </w:r>
      <w:r>
        <w:rPr>
          <w:bCs/>
          <w:sz w:val="22"/>
          <w:szCs w:val="22"/>
        </w:rPr>
        <w:t>(New York, NY)</w:t>
      </w:r>
      <w:r>
        <w:rPr>
          <w:bCs/>
          <w:sz w:val="22"/>
          <w:szCs w:val="22"/>
        </w:rPr>
        <w:tab/>
      </w:r>
      <w:r w:rsidR="00C40E77" w:rsidRPr="00C40E77">
        <w:rPr>
          <w:b/>
          <w:sz w:val="22"/>
          <w:szCs w:val="22"/>
        </w:rPr>
        <w:t xml:space="preserve">Summer 2018, </w:t>
      </w:r>
      <w:r w:rsidR="00553DDF" w:rsidRPr="00C40E77">
        <w:rPr>
          <w:b/>
          <w:sz w:val="22"/>
          <w:szCs w:val="22"/>
        </w:rPr>
        <w:t>2019</w:t>
      </w:r>
      <w:r w:rsidR="00CB4228">
        <w:rPr>
          <w:b/>
          <w:sz w:val="22"/>
          <w:szCs w:val="22"/>
        </w:rPr>
        <w:t xml:space="preserve"> </w:t>
      </w:r>
      <w:r w:rsidR="00C40E77" w:rsidRPr="00C40E77">
        <w:rPr>
          <w:b/>
          <w:sz w:val="22"/>
          <w:szCs w:val="22"/>
        </w:rPr>
        <w:t>-</w:t>
      </w:r>
      <w:r w:rsidR="00CB4228">
        <w:rPr>
          <w:b/>
          <w:sz w:val="22"/>
          <w:szCs w:val="22"/>
        </w:rPr>
        <w:t xml:space="preserve"> </w:t>
      </w:r>
      <w:r w:rsidR="006850CB">
        <w:rPr>
          <w:b/>
          <w:bCs/>
          <w:sz w:val="22"/>
          <w:szCs w:val="22"/>
        </w:rPr>
        <w:t>2021</w:t>
      </w:r>
    </w:p>
    <w:p w14:paraId="1571F3FA" w14:textId="24BD01CF" w:rsidR="00505581" w:rsidRDefault="00505581" w:rsidP="00505581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Tax Associate</w:t>
      </w:r>
    </w:p>
    <w:p w14:paraId="0B730B5F" w14:textId="2D815D60" w:rsidR="00D16BC3" w:rsidRPr="00CB4228" w:rsidRDefault="00505581" w:rsidP="00ED2CF0">
      <w:pPr>
        <w:pStyle w:val="ListParagraph"/>
        <w:widowControl w:val="0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086300">
        <w:rPr>
          <w:sz w:val="22"/>
          <w:szCs w:val="22"/>
        </w:rPr>
        <w:t>Assisted in drafting a</w:t>
      </w:r>
      <w:r w:rsidR="006976D0" w:rsidRPr="00086300">
        <w:rPr>
          <w:sz w:val="22"/>
          <w:szCs w:val="22"/>
        </w:rPr>
        <w:t xml:space="preserve"> pre-submission memorandum and </w:t>
      </w:r>
      <w:r w:rsidR="007E002D">
        <w:rPr>
          <w:sz w:val="22"/>
          <w:szCs w:val="22"/>
        </w:rPr>
        <w:t>a private letter ruling</w:t>
      </w:r>
      <w:r w:rsidR="006976D0" w:rsidRPr="00086300">
        <w:rPr>
          <w:sz w:val="22"/>
          <w:szCs w:val="22"/>
        </w:rPr>
        <w:t xml:space="preserve"> request to the IRS, seeking clarification on the application of Section 108(e)(6) to the cancellation of more than $5</w:t>
      </w:r>
      <w:r w:rsidR="00B168E4">
        <w:rPr>
          <w:sz w:val="22"/>
          <w:szCs w:val="22"/>
        </w:rPr>
        <w:t> </w:t>
      </w:r>
      <w:r w:rsidR="006976D0" w:rsidRPr="00086300">
        <w:rPr>
          <w:sz w:val="22"/>
          <w:szCs w:val="22"/>
        </w:rPr>
        <w:t xml:space="preserve">billion of debt </w:t>
      </w:r>
      <w:r w:rsidR="00612E1C">
        <w:rPr>
          <w:sz w:val="22"/>
          <w:szCs w:val="22"/>
        </w:rPr>
        <w:t>issued by</w:t>
      </w:r>
      <w:r w:rsidR="006976D0" w:rsidRPr="00086300">
        <w:rPr>
          <w:sz w:val="22"/>
          <w:szCs w:val="22"/>
        </w:rPr>
        <w:t xml:space="preserve"> an insolvent </w:t>
      </w:r>
      <w:r w:rsidR="00612E1C">
        <w:rPr>
          <w:sz w:val="22"/>
          <w:szCs w:val="22"/>
        </w:rPr>
        <w:t xml:space="preserve">corporate </w:t>
      </w:r>
      <w:r w:rsidR="006976D0" w:rsidRPr="00086300">
        <w:rPr>
          <w:sz w:val="22"/>
          <w:szCs w:val="22"/>
        </w:rPr>
        <w:t>subsidiary.</w:t>
      </w:r>
      <w:r w:rsidR="008F0A67">
        <w:rPr>
          <w:sz w:val="22"/>
          <w:szCs w:val="22"/>
        </w:rPr>
        <w:t xml:space="preserve"> </w:t>
      </w:r>
      <w:r w:rsidR="008F0A67">
        <w:rPr>
          <w:i/>
          <w:iCs/>
          <w:sz w:val="22"/>
          <w:szCs w:val="22"/>
        </w:rPr>
        <w:t>See</w:t>
      </w:r>
      <w:r w:rsidR="00663B48">
        <w:rPr>
          <w:i/>
          <w:iCs/>
          <w:sz w:val="22"/>
          <w:szCs w:val="22"/>
        </w:rPr>
        <w:t xml:space="preserve"> </w:t>
      </w:r>
      <w:r w:rsidR="008F0A67">
        <w:rPr>
          <w:sz w:val="22"/>
          <w:szCs w:val="22"/>
        </w:rPr>
        <w:t>PLR 202112003.</w:t>
      </w:r>
    </w:p>
    <w:p w14:paraId="00E736B9" w14:textId="5B4C086B" w:rsidR="00075409" w:rsidRPr="00086300" w:rsidRDefault="00075409" w:rsidP="00086300">
      <w:pPr>
        <w:pStyle w:val="ListParagraph"/>
        <w:widowControl w:val="0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086300">
        <w:rPr>
          <w:sz w:val="22"/>
          <w:szCs w:val="22"/>
        </w:rPr>
        <w:t>Collaborated in a wide range of</w:t>
      </w:r>
      <w:r w:rsidR="00F33B7D" w:rsidRPr="00086300">
        <w:rPr>
          <w:sz w:val="22"/>
          <w:szCs w:val="22"/>
        </w:rPr>
        <w:t xml:space="preserve"> private and public</w:t>
      </w:r>
      <w:r w:rsidRPr="00086300">
        <w:rPr>
          <w:sz w:val="22"/>
          <w:szCs w:val="22"/>
        </w:rPr>
        <w:t xml:space="preserve"> mergers and acquisitions, including cross-border </w:t>
      </w:r>
      <w:r w:rsidR="00F33B7D" w:rsidRPr="00086300">
        <w:rPr>
          <w:sz w:val="22"/>
          <w:szCs w:val="22"/>
        </w:rPr>
        <w:t>transactions</w:t>
      </w:r>
      <w:r w:rsidRPr="00086300">
        <w:rPr>
          <w:sz w:val="22"/>
          <w:szCs w:val="22"/>
        </w:rPr>
        <w:t>, partnership</w:t>
      </w:r>
      <w:r w:rsidR="00612E1C">
        <w:rPr>
          <w:sz w:val="22"/>
          <w:szCs w:val="22"/>
        </w:rPr>
        <w:t xml:space="preserve"> M&amp;A</w:t>
      </w:r>
      <w:r w:rsidRPr="00086300">
        <w:rPr>
          <w:sz w:val="22"/>
          <w:szCs w:val="22"/>
        </w:rPr>
        <w:t xml:space="preserve">, </w:t>
      </w:r>
      <w:r w:rsidR="00CA233C">
        <w:rPr>
          <w:sz w:val="22"/>
          <w:szCs w:val="22"/>
        </w:rPr>
        <w:t xml:space="preserve">SPAC and de-SPAC transactions, </w:t>
      </w:r>
      <w:r w:rsidR="00612E1C">
        <w:rPr>
          <w:sz w:val="22"/>
          <w:szCs w:val="22"/>
        </w:rPr>
        <w:t xml:space="preserve">and </w:t>
      </w:r>
      <w:r w:rsidRPr="00086300">
        <w:rPr>
          <w:sz w:val="22"/>
          <w:szCs w:val="22"/>
        </w:rPr>
        <w:t>private equity deals.</w:t>
      </w:r>
    </w:p>
    <w:p w14:paraId="356B5C49" w14:textId="1500055C" w:rsidR="006976D0" w:rsidRPr="00086300" w:rsidRDefault="006976D0" w:rsidP="00086300">
      <w:pPr>
        <w:pStyle w:val="ListParagraph"/>
        <w:widowControl w:val="0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086300">
        <w:rPr>
          <w:sz w:val="22"/>
          <w:szCs w:val="22"/>
        </w:rPr>
        <w:t>Managed from a tax perspective more than $</w:t>
      </w:r>
      <w:r w:rsidR="00CA233C">
        <w:rPr>
          <w:sz w:val="22"/>
          <w:szCs w:val="22"/>
        </w:rPr>
        <w:t>100</w:t>
      </w:r>
      <w:r w:rsidRPr="00086300">
        <w:rPr>
          <w:sz w:val="22"/>
          <w:szCs w:val="22"/>
        </w:rPr>
        <w:t xml:space="preserve"> billion in securities offerings, with special focus on underwriter representation of high-yield debt instruments, debt-to-debt exchanges,</w:t>
      </w:r>
      <w:r w:rsidR="002A5A17">
        <w:rPr>
          <w:sz w:val="22"/>
          <w:szCs w:val="22"/>
        </w:rPr>
        <w:t xml:space="preserve"> co-obligated debt,</w:t>
      </w:r>
      <w:r w:rsidRPr="00086300">
        <w:rPr>
          <w:sz w:val="22"/>
          <w:szCs w:val="22"/>
        </w:rPr>
        <w:t xml:space="preserve"> and complex debt instruments.</w:t>
      </w:r>
    </w:p>
    <w:p w14:paraId="1A600306" w14:textId="794CEA69" w:rsidR="00CF1D97" w:rsidRPr="00612E1C" w:rsidRDefault="00612E1C" w:rsidP="00CF1D97">
      <w:pPr>
        <w:pStyle w:val="ListParagraph"/>
        <w:widowControl w:val="0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612E1C">
        <w:rPr>
          <w:sz w:val="22"/>
          <w:szCs w:val="22"/>
        </w:rPr>
        <w:t>Counseled a nonprofit organization in structuring a joint venture arrangement with a for</w:t>
      </w:r>
      <w:r w:rsidR="002E6271">
        <w:rPr>
          <w:sz w:val="22"/>
          <w:szCs w:val="22"/>
        </w:rPr>
        <w:t>-</w:t>
      </w:r>
      <w:r w:rsidRPr="00612E1C">
        <w:rPr>
          <w:sz w:val="22"/>
          <w:szCs w:val="22"/>
        </w:rPr>
        <w:t>profit entity, avoiding UBTI and ensuring the organization retains its charitable status.</w:t>
      </w:r>
    </w:p>
    <w:p w14:paraId="365BC286" w14:textId="49F4CB48" w:rsidR="00396892" w:rsidRDefault="00075409" w:rsidP="00F31D51">
      <w:pPr>
        <w:pStyle w:val="ListParagraph"/>
        <w:widowControl w:val="0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086300">
        <w:rPr>
          <w:sz w:val="22"/>
          <w:szCs w:val="22"/>
        </w:rPr>
        <w:t>Represented on a pro-bono basis a Latinx organization seeking tax</w:t>
      </w:r>
      <w:r w:rsidR="002E6271">
        <w:rPr>
          <w:sz w:val="22"/>
          <w:szCs w:val="22"/>
        </w:rPr>
        <w:t>-</w:t>
      </w:r>
      <w:r w:rsidRPr="00086300">
        <w:rPr>
          <w:sz w:val="22"/>
          <w:szCs w:val="22"/>
        </w:rPr>
        <w:t>exempt status</w:t>
      </w:r>
      <w:r w:rsidR="00CA233C">
        <w:rPr>
          <w:sz w:val="22"/>
          <w:szCs w:val="22"/>
        </w:rPr>
        <w:t>, a theatre organization seeking to</w:t>
      </w:r>
      <w:r w:rsidR="00D16BC3">
        <w:rPr>
          <w:sz w:val="22"/>
          <w:szCs w:val="22"/>
        </w:rPr>
        <w:t xml:space="preserve"> prove eligibility for COVID-related benefits, </w:t>
      </w:r>
      <w:r w:rsidRPr="00086300">
        <w:rPr>
          <w:sz w:val="22"/>
          <w:szCs w:val="22"/>
        </w:rPr>
        <w:t>and a family seeking immigration relief through humanitarian parole.</w:t>
      </w:r>
    </w:p>
    <w:p w14:paraId="6FBCFF69" w14:textId="77777777" w:rsidR="002A0C66" w:rsidRPr="00E63A99" w:rsidRDefault="002A0C66" w:rsidP="00E63A99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13F58D98" w14:textId="0890739B" w:rsidR="007E730C" w:rsidRPr="00431129" w:rsidRDefault="001B28BD" w:rsidP="007E730C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Allard K. </w:t>
      </w:r>
      <w:r w:rsidR="007E730C">
        <w:rPr>
          <w:b/>
          <w:bCs/>
          <w:sz w:val="22"/>
          <w:szCs w:val="22"/>
        </w:rPr>
        <w:t xml:space="preserve">Lowenstein International Human Rights Clinic, Yale Law School </w:t>
      </w:r>
      <w:r w:rsidR="007E730C">
        <w:rPr>
          <w:bCs/>
          <w:sz w:val="22"/>
          <w:szCs w:val="22"/>
        </w:rPr>
        <w:t xml:space="preserve">(New Haven, </w:t>
      </w:r>
      <w:proofErr w:type="gramStart"/>
      <w:r w:rsidR="007E730C">
        <w:rPr>
          <w:bCs/>
          <w:sz w:val="22"/>
          <w:szCs w:val="22"/>
        </w:rPr>
        <w:t>CT)</w:t>
      </w:r>
      <w:r w:rsidR="00C5461F">
        <w:rPr>
          <w:bCs/>
          <w:sz w:val="22"/>
          <w:szCs w:val="22"/>
        </w:rPr>
        <w:t xml:space="preserve">   </w:t>
      </w:r>
      <w:proofErr w:type="gramEnd"/>
      <w:r w:rsidR="007E730C">
        <w:rPr>
          <w:b/>
          <w:bCs/>
          <w:sz w:val="22"/>
          <w:szCs w:val="22"/>
        </w:rPr>
        <w:t>2019</w:t>
      </w:r>
    </w:p>
    <w:p w14:paraId="4E45C035" w14:textId="3ACB3BCC" w:rsidR="007E730C" w:rsidRDefault="006B4E9A" w:rsidP="007E730C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Clinical Student</w:t>
      </w:r>
      <w:r w:rsidR="007E730C">
        <w:rPr>
          <w:bCs/>
          <w:i/>
          <w:sz w:val="22"/>
          <w:szCs w:val="22"/>
        </w:rPr>
        <w:tab/>
      </w:r>
    </w:p>
    <w:p w14:paraId="583F0BCB" w14:textId="2099AC54" w:rsidR="007E730C" w:rsidRDefault="007E730C" w:rsidP="005539B2">
      <w:pPr>
        <w:pStyle w:val="ListParagraph"/>
        <w:widowControl w:val="0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086300">
        <w:rPr>
          <w:sz w:val="22"/>
          <w:szCs w:val="22"/>
        </w:rPr>
        <w:t xml:space="preserve">Drafted an amicus brief submitted </w:t>
      </w:r>
      <w:r w:rsidRPr="005C0CF3">
        <w:rPr>
          <w:sz w:val="22"/>
          <w:szCs w:val="22"/>
        </w:rPr>
        <w:t xml:space="preserve">to the </w:t>
      </w:r>
      <w:r w:rsidR="005C0CF3" w:rsidRPr="005C0CF3">
        <w:rPr>
          <w:sz w:val="22"/>
          <w:szCs w:val="22"/>
        </w:rPr>
        <w:t>U.S. District Court</w:t>
      </w:r>
      <w:r w:rsidRPr="005C0CF3">
        <w:rPr>
          <w:sz w:val="22"/>
          <w:szCs w:val="22"/>
        </w:rPr>
        <w:t xml:space="preserve"> </w:t>
      </w:r>
      <w:r w:rsidR="005C0CF3" w:rsidRPr="005C0CF3">
        <w:rPr>
          <w:sz w:val="22"/>
          <w:szCs w:val="22"/>
        </w:rPr>
        <w:t xml:space="preserve">of </w:t>
      </w:r>
      <w:r w:rsidRPr="005C0CF3">
        <w:rPr>
          <w:sz w:val="22"/>
          <w:szCs w:val="22"/>
        </w:rPr>
        <w:t xml:space="preserve">Puerto Rico </w:t>
      </w:r>
      <w:r w:rsidR="005C0CF3" w:rsidRPr="005C0CF3">
        <w:rPr>
          <w:sz w:val="22"/>
          <w:szCs w:val="22"/>
        </w:rPr>
        <w:t>outlining</w:t>
      </w:r>
      <w:r w:rsidR="005C0CF3">
        <w:rPr>
          <w:sz w:val="22"/>
          <w:szCs w:val="22"/>
        </w:rPr>
        <w:t xml:space="preserve"> </w:t>
      </w:r>
      <w:r w:rsidRPr="00086300">
        <w:rPr>
          <w:sz w:val="22"/>
          <w:szCs w:val="22"/>
        </w:rPr>
        <w:t xml:space="preserve">the </w:t>
      </w:r>
      <w:r w:rsidR="00B168E4">
        <w:rPr>
          <w:sz w:val="22"/>
          <w:szCs w:val="22"/>
        </w:rPr>
        <w:t xml:space="preserve">federal government’s </w:t>
      </w:r>
      <w:r w:rsidRPr="00086300">
        <w:rPr>
          <w:sz w:val="22"/>
          <w:szCs w:val="22"/>
        </w:rPr>
        <w:t xml:space="preserve">international law </w:t>
      </w:r>
      <w:r w:rsidR="005C0CF3">
        <w:rPr>
          <w:sz w:val="22"/>
          <w:szCs w:val="22"/>
        </w:rPr>
        <w:t xml:space="preserve">obligations of equal treatment in the provision of </w:t>
      </w:r>
      <w:r w:rsidRPr="00086300">
        <w:rPr>
          <w:sz w:val="22"/>
          <w:szCs w:val="22"/>
        </w:rPr>
        <w:t>government s</w:t>
      </w:r>
      <w:r w:rsidR="00B168E4">
        <w:rPr>
          <w:sz w:val="22"/>
          <w:szCs w:val="22"/>
        </w:rPr>
        <w:t>ervices</w:t>
      </w:r>
      <w:r w:rsidRPr="00086300">
        <w:rPr>
          <w:sz w:val="22"/>
          <w:szCs w:val="22"/>
        </w:rPr>
        <w:t xml:space="preserve"> and financial assistance to residents of Puerto Rico</w:t>
      </w:r>
      <w:r w:rsidR="005C0CF3">
        <w:rPr>
          <w:sz w:val="22"/>
          <w:szCs w:val="22"/>
        </w:rPr>
        <w:t>.  The district court found that the unequal provision of government services and financial assistance to residents of Puerto Rico was illegal</w:t>
      </w:r>
      <w:r w:rsidRPr="00086300">
        <w:rPr>
          <w:sz w:val="22"/>
          <w:szCs w:val="22"/>
        </w:rPr>
        <w:t>.</w:t>
      </w:r>
      <w:r w:rsidR="005C0CF3">
        <w:rPr>
          <w:sz w:val="22"/>
          <w:szCs w:val="22"/>
        </w:rPr>
        <w:t xml:space="preserve">  </w:t>
      </w:r>
      <w:r w:rsidR="005C0CF3">
        <w:rPr>
          <w:i/>
          <w:iCs/>
          <w:sz w:val="22"/>
          <w:szCs w:val="22"/>
        </w:rPr>
        <w:t xml:space="preserve">See </w:t>
      </w:r>
      <w:r w:rsidR="00F64EAC">
        <w:rPr>
          <w:sz w:val="22"/>
          <w:szCs w:val="22"/>
        </w:rPr>
        <w:t xml:space="preserve">Peña </w:t>
      </w:r>
      <w:r w:rsidR="005C0CF3" w:rsidRPr="005C0CF3">
        <w:rPr>
          <w:sz w:val="22"/>
          <w:szCs w:val="22"/>
        </w:rPr>
        <w:t>Martínez v. U</w:t>
      </w:r>
      <w:r w:rsidR="00F64EAC">
        <w:rPr>
          <w:sz w:val="22"/>
          <w:szCs w:val="22"/>
        </w:rPr>
        <w:t xml:space="preserve">.S. </w:t>
      </w:r>
      <w:proofErr w:type="spellStart"/>
      <w:r w:rsidR="00F64EAC">
        <w:rPr>
          <w:sz w:val="22"/>
          <w:szCs w:val="22"/>
        </w:rPr>
        <w:t>Dep’t</w:t>
      </w:r>
      <w:proofErr w:type="spellEnd"/>
      <w:r w:rsidR="00F64EAC">
        <w:rPr>
          <w:sz w:val="22"/>
          <w:szCs w:val="22"/>
        </w:rPr>
        <w:t xml:space="preserve"> of </w:t>
      </w:r>
      <w:r w:rsidR="005C0CF3" w:rsidRPr="005C0CF3">
        <w:rPr>
          <w:sz w:val="22"/>
          <w:szCs w:val="22"/>
        </w:rPr>
        <w:t>H</w:t>
      </w:r>
      <w:r w:rsidR="00F64EAC">
        <w:rPr>
          <w:sz w:val="22"/>
          <w:szCs w:val="22"/>
        </w:rPr>
        <w:t>ealth &amp; Human Servs.,</w:t>
      </w:r>
      <w:r w:rsidR="005C0CF3" w:rsidRPr="005C0CF3">
        <w:rPr>
          <w:sz w:val="22"/>
          <w:szCs w:val="22"/>
        </w:rPr>
        <w:t xml:space="preserve"> </w:t>
      </w:r>
      <w:r w:rsidR="00F64EAC" w:rsidRPr="00F64EAC">
        <w:rPr>
          <w:sz w:val="22"/>
          <w:szCs w:val="22"/>
        </w:rPr>
        <w:t>478 F.Supp.3d 155</w:t>
      </w:r>
      <w:r w:rsidR="005C0CF3" w:rsidRPr="005C0CF3">
        <w:rPr>
          <w:sz w:val="22"/>
          <w:szCs w:val="22"/>
        </w:rPr>
        <w:t xml:space="preserve"> (D.P.R. Aug</w:t>
      </w:r>
      <w:r w:rsidR="005C0CF3">
        <w:rPr>
          <w:sz w:val="22"/>
          <w:szCs w:val="22"/>
        </w:rPr>
        <w:t>.</w:t>
      </w:r>
      <w:r w:rsidR="005C0CF3" w:rsidRPr="005C0CF3">
        <w:rPr>
          <w:sz w:val="22"/>
          <w:szCs w:val="22"/>
        </w:rPr>
        <w:t xml:space="preserve"> 3, 2020)</w:t>
      </w:r>
      <w:r w:rsidR="005C0CF3">
        <w:rPr>
          <w:sz w:val="22"/>
          <w:szCs w:val="22"/>
        </w:rPr>
        <w:t>.</w:t>
      </w:r>
    </w:p>
    <w:p w14:paraId="4274E5E9" w14:textId="77777777" w:rsidR="00023C65" w:rsidRPr="00FF26E2" w:rsidRDefault="00023C65" w:rsidP="00023C65">
      <w:pPr>
        <w:pStyle w:val="ListParagraph"/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728DB5FB" w14:textId="0C81AC3C" w:rsidR="00536E4F" w:rsidRPr="00431129" w:rsidRDefault="00536E4F" w:rsidP="00536E4F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Sullivan &amp; Cromwell </w:t>
      </w:r>
      <w:r>
        <w:rPr>
          <w:bCs/>
          <w:sz w:val="22"/>
          <w:szCs w:val="22"/>
        </w:rPr>
        <w:t>(</w:t>
      </w:r>
      <w:r w:rsidR="009744E1">
        <w:rPr>
          <w:bCs/>
          <w:sz w:val="22"/>
          <w:szCs w:val="22"/>
        </w:rPr>
        <w:t>New York, NY</w:t>
      </w:r>
      <w:r w:rsidR="00C40E77">
        <w:rPr>
          <w:bCs/>
          <w:sz w:val="22"/>
          <w:szCs w:val="22"/>
        </w:rPr>
        <w:t>; London, UK</w:t>
      </w:r>
      <w:r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ab/>
      </w:r>
      <w:r w:rsidR="00C40E77" w:rsidRPr="00C40E77">
        <w:rPr>
          <w:b/>
          <w:sz w:val="22"/>
          <w:szCs w:val="22"/>
        </w:rPr>
        <w:t>Summer 2017, Summer 2018</w:t>
      </w:r>
    </w:p>
    <w:p w14:paraId="31A7D60E" w14:textId="725DB3AE" w:rsidR="00012C74" w:rsidRPr="00F4326B" w:rsidRDefault="002C4C4D" w:rsidP="00012C74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Tax</w:t>
      </w:r>
      <w:r w:rsidR="00606F90">
        <w:rPr>
          <w:bCs/>
          <w:i/>
          <w:sz w:val="22"/>
          <w:szCs w:val="22"/>
        </w:rPr>
        <w:t xml:space="preserve"> &amp; Corporate</w:t>
      </w:r>
      <w:r>
        <w:rPr>
          <w:bCs/>
          <w:i/>
          <w:sz w:val="22"/>
          <w:szCs w:val="22"/>
        </w:rPr>
        <w:t xml:space="preserve"> </w:t>
      </w:r>
      <w:r w:rsidR="00536E4F">
        <w:rPr>
          <w:bCs/>
          <w:i/>
          <w:sz w:val="22"/>
          <w:szCs w:val="22"/>
        </w:rPr>
        <w:t>Summer Associate</w:t>
      </w:r>
      <w:r w:rsidR="009744E1">
        <w:rPr>
          <w:bCs/>
          <w:i/>
          <w:sz w:val="22"/>
          <w:szCs w:val="22"/>
        </w:rPr>
        <w:tab/>
      </w:r>
    </w:p>
    <w:p w14:paraId="77B605BE" w14:textId="77777777" w:rsidR="000441D0" w:rsidRDefault="000441D0" w:rsidP="00012C74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14:paraId="5ECA6D82" w14:textId="47FC35C6" w:rsidR="00AD35B2" w:rsidRPr="00012C74" w:rsidRDefault="00A42C1A" w:rsidP="00012C74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012C74">
        <w:rPr>
          <w:b/>
          <w:bCs/>
          <w:sz w:val="22"/>
          <w:szCs w:val="22"/>
        </w:rPr>
        <w:t xml:space="preserve">European Court of Human Rights </w:t>
      </w:r>
      <w:r w:rsidRPr="00012C74">
        <w:rPr>
          <w:bCs/>
          <w:sz w:val="22"/>
          <w:szCs w:val="22"/>
        </w:rPr>
        <w:t>(Strasbourg, France)</w:t>
      </w:r>
      <w:r w:rsidRPr="00012C74">
        <w:rPr>
          <w:b/>
          <w:bCs/>
          <w:sz w:val="22"/>
          <w:szCs w:val="22"/>
        </w:rPr>
        <w:tab/>
      </w:r>
      <w:r w:rsidR="00C40E77" w:rsidRPr="00012C74">
        <w:rPr>
          <w:b/>
          <w:bCs/>
          <w:sz w:val="22"/>
          <w:szCs w:val="22"/>
        </w:rPr>
        <w:t>Summer 2017</w:t>
      </w:r>
    </w:p>
    <w:p w14:paraId="16D7F902" w14:textId="77777777" w:rsidR="00AD35B2" w:rsidRDefault="00A42C1A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Kirby Simon Summer Fellow</w:t>
      </w:r>
    </w:p>
    <w:p w14:paraId="767880F7" w14:textId="1FD7C82E" w:rsidR="00AD35B2" w:rsidRPr="00086300" w:rsidRDefault="00A42C1A" w:rsidP="00086300">
      <w:pPr>
        <w:pStyle w:val="ListParagraph"/>
        <w:widowControl w:val="0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086300">
        <w:rPr>
          <w:sz w:val="22"/>
          <w:szCs w:val="22"/>
        </w:rPr>
        <w:t xml:space="preserve">Prepared </w:t>
      </w:r>
      <w:r w:rsidR="006976D0" w:rsidRPr="00086300">
        <w:rPr>
          <w:sz w:val="22"/>
          <w:szCs w:val="22"/>
        </w:rPr>
        <w:t xml:space="preserve">research reports and </w:t>
      </w:r>
      <w:r w:rsidRPr="00086300">
        <w:rPr>
          <w:sz w:val="22"/>
          <w:szCs w:val="22"/>
        </w:rPr>
        <w:t xml:space="preserve">memoranda for the Court’s judges and </w:t>
      </w:r>
      <w:r w:rsidR="006976D0" w:rsidRPr="00086300">
        <w:rPr>
          <w:sz w:val="22"/>
          <w:szCs w:val="22"/>
        </w:rPr>
        <w:t>its</w:t>
      </w:r>
      <w:r w:rsidRPr="00086300">
        <w:rPr>
          <w:sz w:val="22"/>
          <w:szCs w:val="22"/>
        </w:rPr>
        <w:t xml:space="preserve"> Research Division—on topics including privacy, socioeconomic discrimination, and procedural rights of alleged </w:t>
      </w:r>
      <w:r w:rsidR="002E726B" w:rsidRPr="00086300">
        <w:rPr>
          <w:sz w:val="22"/>
          <w:szCs w:val="22"/>
        </w:rPr>
        <w:t>terrorists</w:t>
      </w:r>
      <w:r w:rsidRPr="00086300">
        <w:rPr>
          <w:sz w:val="22"/>
          <w:szCs w:val="22"/>
        </w:rPr>
        <w:t>—from domestic and comparative perspectives.</w:t>
      </w:r>
    </w:p>
    <w:p w14:paraId="2C1D83F3" w14:textId="77777777" w:rsidR="00A77682" w:rsidRPr="005C0CF3" w:rsidRDefault="00A77682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</w:pPr>
    </w:p>
    <w:p w14:paraId="5FEAE79C" w14:textId="320092D6" w:rsidR="00AD35B2" w:rsidRDefault="00A42C1A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American International Group (AIG) </w:t>
      </w:r>
      <w:r>
        <w:rPr>
          <w:bCs/>
          <w:sz w:val="22"/>
          <w:szCs w:val="22"/>
        </w:rPr>
        <w:t xml:space="preserve">(New York, NY) </w:t>
      </w:r>
      <w:r>
        <w:rPr>
          <w:bCs/>
          <w:sz w:val="22"/>
          <w:szCs w:val="22"/>
        </w:rPr>
        <w:tab/>
      </w:r>
      <w:r w:rsidR="00C40E77" w:rsidRPr="00C40E77">
        <w:rPr>
          <w:b/>
          <w:sz w:val="22"/>
          <w:szCs w:val="22"/>
        </w:rPr>
        <w:t>Summer 2014,</w:t>
      </w:r>
      <w:r w:rsidR="00C40E77">
        <w:rPr>
          <w:bCs/>
          <w:sz w:val="22"/>
          <w:szCs w:val="22"/>
        </w:rPr>
        <w:t xml:space="preserve"> </w:t>
      </w:r>
      <w:r w:rsidR="00180359">
        <w:rPr>
          <w:b/>
          <w:bCs/>
          <w:sz w:val="22"/>
          <w:szCs w:val="22"/>
        </w:rPr>
        <w:t>2015</w:t>
      </w:r>
      <w:r w:rsidR="00CB4228">
        <w:rPr>
          <w:b/>
          <w:bCs/>
          <w:sz w:val="22"/>
          <w:szCs w:val="22"/>
        </w:rPr>
        <w:t xml:space="preserve"> </w:t>
      </w:r>
      <w:r w:rsidR="00180359">
        <w:rPr>
          <w:b/>
          <w:bCs/>
          <w:sz w:val="22"/>
          <w:szCs w:val="22"/>
        </w:rPr>
        <w:t>-</w:t>
      </w:r>
      <w:r w:rsidR="00CB422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2016</w:t>
      </w:r>
    </w:p>
    <w:p w14:paraId="19C2F4E5" w14:textId="0306EF9F" w:rsidR="00AD35B2" w:rsidRPr="00396892" w:rsidRDefault="00A42C1A" w:rsidP="00396892">
      <w:pPr>
        <w:widowControl w:val="0"/>
        <w:tabs>
          <w:tab w:val="right" w:pos="10800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Cs/>
          <w:i/>
          <w:sz w:val="22"/>
          <w:szCs w:val="22"/>
        </w:rPr>
        <w:t>Financial Analyst - Personal Insurance</w:t>
      </w:r>
      <w:r>
        <w:rPr>
          <w:bCs/>
          <w:i/>
          <w:sz w:val="22"/>
          <w:szCs w:val="22"/>
        </w:rPr>
        <w:tab/>
      </w:r>
    </w:p>
    <w:p w14:paraId="7A171449" w14:textId="77777777" w:rsidR="00D95F01" w:rsidRDefault="00D95F01" w:rsidP="00A77682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2591EE4D" w14:textId="3A83C99E" w:rsidR="009A0F44" w:rsidRPr="00B93289" w:rsidRDefault="00143961" w:rsidP="007C67BC">
      <w:pPr>
        <w:widowControl w:val="0"/>
        <w:autoSpaceDE w:val="0"/>
        <w:autoSpaceDN w:val="0"/>
        <w:adjustRightInd w:val="0"/>
        <w:outlineLvl w:val="0"/>
        <w:rPr>
          <w:b/>
          <w:bCs/>
          <w:smallCaps/>
          <w:noProof/>
          <w:sz w:val="28"/>
          <w:szCs w:val="28"/>
        </w:rPr>
      </w:pPr>
      <w:r w:rsidRPr="00075409">
        <w:rPr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1C9A1" wp14:editId="7C00C94D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99503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9F778" id="Straight Connector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pt" to="472.05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" strokeweight="2pt">
                <v:shadow color="black" opacity="24903f" origin=",.5" offset="0,.55556mm"/>
                <w10:wrap type="through"/>
              </v:line>
            </w:pict>
          </mc:Fallback>
        </mc:AlternateContent>
      </w:r>
      <w:r>
        <w:rPr>
          <w:b/>
          <w:bCs/>
          <w:smallCaps/>
          <w:noProof/>
          <w:sz w:val="28"/>
          <w:szCs w:val="28"/>
        </w:rPr>
        <w:t>Presentations</w:t>
      </w:r>
      <w:r w:rsidR="0092253D">
        <w:rPr>
          <w:b/>
          <w:bCs/>
          <w:smallCaps/>
          <w:noProof/>
          <w:sz w:val="28"/>
          <w:szCs w:val="28"/>
        </w:rPr>
        <w:t xml:space="preserve"> &amp; Other Appearances</w:t>
      </w:r>
    </w:p>
    <w:p w14:paraId="74B93CFA" w14:textId="6985817E" w:rsidR="00944B50" w:rsidRPr="00944B50" w:rsidRDefault="00944B50" w:rsidP="00944B50">
      <w:pPr>
        <w:widowControl w:val="0"/>
        <w:autoSpaceDE w:val="0"/>
        <w:autoSpaceDN w:val="0"/>
        <w:adjustRightInd w:val="0"/>
        <w:outlineLvl w:val="0"/>
        <w:rPr>
          <w:b/>
          <w:bCs/>
          <w:smallCaps/>
          <w:sz w:val="28"/>
          <w:szCs w:val="28"/>
        </w:rPr>
      </w:pPr>
      <w:r>
        <w:rPr>
          <w:rFonts w:ascii="TimesNewRomanPS" w:hAnsi="TimesNewRomanPS"/>
          <w:b/>
          <w:bCs/>
          <w:sz w:val="22"/>
          <w:szCs w:val="22"/>
        </w:rPr>
        <w:t>Junior Tax Workshop</w:t>
      </w:r>
      <w:r>
        <w:rPr>
          <w:rFonts w:ascii="TimesNewRomanPSMT" w:hAnsi="TimesNewRomanPSMT"/>
          <w:sz w:val="22"/>
          <w:szCs w:val="22"/>
        </w:rPr>
        <w:t xml:space="preserve">, </w:t>
      </w:r>
      <w:r w:rsidRPr="00FE196A">
        <w:rPr>
          <w:rFonts w:ascii="TimesNewRomanPSMT" w:hAnsi="TimesNewRomanPSMT"/>
          <w:sz w:val="22"/>
          <w:szCs w:val="22"/>
        </w:rPr>
        <w:t>“</w:t>
      </w:r>
      <w:r>
        <w:rPr>
          <w:sz w:val="22"/>
          <w:szCs w:val="22"/>
        </w:rPr>
        <w:t>Pigou Goes Abroad</w:t>
      </w:r>
      <w:r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>
        <w:rPr>
          <w:rFonts w:ascii="TimesNewRomanPSMT" w:hAnsi="TimesNewRomanPSMT"/>
          <w:sz w:val="22"/>
          <w:szCs w:val="22"/>
        </w:rPr>
        <w:t xml:space="preserve"> University of </w:t>
      </w:r>
      <w:r>
        <w:rPr>
          <w:rFonts w:ascii="TimesNewRomanPSMT" w:hAnsi="TimesNewRomanPSMT"/>
          <w:sz w:val="22"/>
          <w:szCs w:val="22"/>
        </w:rPr>
        <w:t>Colorado</w:t>
      </w:r>
      <w:r>
        <w:rPr>
          <w:rFonts w:ascii="TimesNewRomanPSMT" w:hAnsi="TimesNewRomanPSMT"/>
          <w:sz w:val="22"/>
          <w:szCs w:val="22"/>
        </w:rPr>
        <w:t xml:space="preserve">, June </w:t>
      </w:r>
      <w:r>
        <w:rPr>
          <w:rFonts w:ascii="TimesNewRomanPSMT" w:hAnsi="TimesNewRomanPSMT"/>
          <w:sz w:val="22"/>
          <w:szCs w:val="22"/>
        </w:rPr>
        <w:t>13</w:t>
      </w:r>
      <w:r>
        <w:rPr>
          <w:rFonts w:ascii="TimesNewRomanPSMT" w:hAnsi="TimesNewRomanPSMT"/>
          <w:sz w:val="22"/>
          <w:szCs w:val="22"/>
        </w:rPr>
        <w:t>, 202</w:t>
      </w:r>
      <w:r>
        <w:rPr>
          <w:rFonts w:ascii="TimesNewRomanPSMT" w:hAnsi="TimesNewRomanPSMT"/>
          <w:sz w:val="22"/>
          <w:szCs w:val="22"/>
        </w:rPr>
        <w:t>5 (expected)</w:t>
      </w:r>
      <w:r>
        <w:rPr>
          <w:rFonts w:ascii="TimesNewRomanPSMT" w:hAnsi="TimesNewRomanPSMT"/>
          <w:sz w:val="22"/>
          <w:szCs w:val="22"/>
        </w:rPr>
        <w:t>.</w:t>
      </w:r>
    </w:p>
    <w:p w14:paraId="7860D914" w14:textId="77777777" w:rsidR="00944B50" w:rsidRDefault="00944B50" w:rsidP="00944B50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NewRomanPS" w:hAnsi="TimesNewRomanPS"/>
          <w:b/>
          <w:bCs/>
          <w:sz w:val="22"/>
          <w:szCs w:val="22"/>
        </w:rPr>
      </w:pPr>
    </w:p>
    <w:p w14:paraId="7DC02B4D" w14:textId="080E3EDD" w:rsidR="00944B50" w:rsidRPr="00944B50" w:rsidRDefault="00944B50" w:rsidP="00944B50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Law &amp; Society Association</w:t>
      </w:r>
      <w:r w:rsidRPr="003652C4">
        <w:rPr>
          <w:rFonts w:ascii="TimesNewRomanPS" w:hAnsi="TimesNewRomanPS"/>
          <w:sz w:val="22"/>
          <w:szCs w:val="22"/>
        </w:rPr>
        <w:t>,</w:t>
      </w:r>
      <w:r w:rsidRPr="00D95F01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z w:val="22"/>
          <w:szCs w:val="22"/>
        </w:rPr>
        <w:t>Charity</w:t>
      </w:r>
      <w:r w:rsidRPr="00FE196A">
        <w:rPr>
          <w:sz w:val="22"/>
          <w:szCs w:val="22"/>
        </w:rPr>
        <w:t>’s Limits</w:t>
      </w:r>
      <w:r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>
        <w:rPr>
          <w:rFonts w:ascii="TimesNewRomanPSMT" w:hAnsi="TimesNewRomanPSMT"/>
          <w:sz w:val="22"/>
          <w:szCs w:val="22"/>
        </w:rPr>
        <w:t xml:space="preserve"> Law &amp; Society Association Annual Meeting, </w:t>
      </w:r>
      <w:r>
        <w:rPr>
          <w:rFonts w:ascii="TimesNewRomanPSMT" w:hAnsi="TimesNewRomanPSMT"/>
          <w:sz w:val="22"/>
          <w:szCs w:val="22"/>
        </w:rPr>
        <w:t>May 22</w:t>
      </w:r>
      <w:r>
        <w:rPr>
          <w:rFonts w:ascii="TimesNewRomanPSMT" w:hAnsi="TimesNewRomanPSMT"/>
          <w:sz w:val="22"/>
          <w:szCs w:val="22"/>
        </w:rPr>
        <w:t>, 202</w:t>
      </w:r>
      <w:r>
        <w:rPr>
          <w:rFonts w:ascii="TimesNewRomanPSMT" w:hAnsi="TimesNewRomanPSMT"/>
          <w:sz w:val="22"/>
          <w:szCs w:val="22"/>
        </w:rPr>
        <w:t>5 (expected)</w:t>
      </w:r>
      <w:r>
        <w:rPr>
          <w:rFonts w:ascii="TimesNewRomanPSMT" w:hAnsi="TimesNewRomanPSMT"/>
          <w:sz w:val="22"/>
          <w:szCs w:val="22"/>
        </w:rPr>
        <w:t>.</w:t>
      </w:r>
    </w:p>
    <w:p w14:paraId="469C2638" w14:textId="77777777" w:rsidR="00944B50" w:rsidRDefault="00944B50" w:rsidP="007C67BC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</w:p>
    <w:p w14:paraId="6DDE09EB" w14:textId="25991B7C" w:rsidR="00513C11" w:rsidRPr="00513C11" w:rsidRDefault="00097EB6" w:rsidP="007C67BC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Columbia Law’s </w:t>
      </w:r>
      <w:r w:rsidR="00F5049E" w:rsidRPr="00F5049E">
        <w:rPr>
          <w:rFonts w:ascii="TimesNewRomanPS" w:hAnsi="TimesNewRomanPS"/>
          <w:b/>
          <w:bCs/>
          <w:sz w:val="22"/>
          <w:szCs w:val="22"/>
        </w:rPr>
        <w:t>Davis Polk &amp; Wardwell Tax Policy Colloquium</w:t>
      </w:r>
      <w:r w:rsidR="00513C11" w:rsidRPr="00853F91">
        <w:rPr>
          <w:rFonts w:ascii="TimesNewRomanPS" w:hAnsi="TimesNewRomanPS"/>
          <w:sz w:val="22"/>
          <w:szCs w:val="22"/>
        </w:rPr>
        <w:t>,</w:t>
      </w:r>
      <w:r w:rsidR="00513C11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513C11" w:rsidRPr="00FE196A">
        <w:rPr>
          <w:rFonts w:ascii="TimesNewRomanPSMT" w:hAnsi="TimesNewRomanPSMT"/>
          <w:sz w:val="22"/>
          <w:szCs w:val="22"/>
        </w:rPr>
        <w:t>“</w:t>
      </w:r>
      <w:r>
        <w:rPr>
          <w:sz w:val="22"/>
          <w:szCs w:val="22"/>
        </w:rPr>
        <w:t>C</w:t>
      </w:r>
      <w:r w:rsidR="009471C3">
        <w:rPr>
          <w:sz w:val="22"/>
          <w:szCs w:val="22"/>
        </w:rPr>
        <w:t>oin Taxes</w:t>
      </w:r>
      <w:r w:rsidR="00513C11">
        <w:rPr>
          <w:sz w:val="22"/>
          <w:szCs w:val="22"/>
        </w:rPr>
        <w:t>,</w:t>
      </w:r>
      <w:r w:rsidR="009471C3">
        <w:rPr>
          <w:sz w:val="22"/>
          <w:szCs w:val="22"/>
        </w:rPr>
        <w:t>”</w:t>
      </w:r>
      <w:r w:rsidR="00513C11">
        <w:rPr>
          <w:rFonts w:ascii="TimesNewRomanPSMT" w:hAnsi="TimesNewRomanPSMT"/>
          <w:sz w:val="22"/>
          <w:szCs w:val="22"/>
        </w:rPr>
        <w:t xml:space="preserve"> Columbia Law School, </w:t>
      </w:r>
      <w:r w:rsidR="00C440DE">
        <w:rPr>
          <w:rFonts w:ascii="TimesNewRomanPSMT" w:hAnsi="TimesNewRomanPSMT"/>
          <w:sz w:val="22"/>
          <w:szCs w:val="22"/>
        </w:rPr>
        <w:t>March 24,</w:t>
      </w:r>
      <w:r w:rsidR="00513C11">
        <w:rPr>
          <w:rFonts w:ascii="TimesNewRomanPSMT" w:hAnsi="TimesNewRomanPSMT"/>
          <w:sz w:val="22"/>
          <w:szCs w:val="22"/>
        </w:rPr>
        <w:t xml:space="preserve"> </w:t>
      </w:r>
      <w:r w:rsidR="00403E85">
        <w:rPr>
          <w:rFonts w:ascii="TimesNewRomanPSMT" w:hAnsi="TimesNewRomanPSMT"/>
          <w:sz w:val="22"/>
          <w:szCs w:val="22"/>
        </w:rPr>
        <w:t>2025</w:t>
      </w:r>
      <w:r w:rsidR="00513C11">
        <w:rPr>
          <w:rFonts w:ascii="TimesNewRomanPSMT" w:hAnsi="TimesNewRomanPSMT"/>
          <w:sz w:val="22"/>
          <w:szCs w:val="22"/>
        </w:rPr>
        <w:t>.</w:t>
      </w:r>
    </w:p>
    <w:p w14:paraId="240DE824" w14:textId="25416689" w:rsidR="008C3F1F" w:rsidRDefault="008C3F1F" w:rsidP="007C67BC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</w:p>
    <w:p w14:paraId="09A58FA3" w14:textId="1A7F7F3C" w:rsidR="008C3F1F" w:rsidRPr="008C3F1F" w:rsidRDefault="008C3F1F" w:rsidP="007C67BC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Cardozo School of Law, Heyman Center</w:t>
      </w:r>
      <w:r w:rsidR="00004418">
        <w:rPr>
          <w:rFonts w:ascii="TimesNewRomanPS" w:hAnsi="TimesNewRomanPS"/>
          <w:b/>
          <w:bCs/>
          <w:sz w:val="22"/>
          <w:szCs w:val="22"/>
        </w:rPr>
        <w:t xml:space="preserve"> on Corporate Governance</w:t>
      </w:r>
      <w:r w:rsidRPr="003652C4">
        <w:rPr>
          <w:rFonts w:ascii="TimesNewRomanPS" w:hAnsi="TimesNewRomanPS"/>
          <w:sz w:val="22"/>
          <w:szCs w:val="22"/>
        </w:rPr>
        <w:t>,</w:t>
      </w:r>
      <w:r>
        <w:rPr>
          <w:rFonts w:ascii="TimesNewRomanPS" w:hAnsi="TimesNewRomanPS"/>
          <w:b/>
          <w:bCs/>
          <w:sz w:val="22"/>
          <w:szCs w:val="22"/>
        </w:rPr>
        <w:t xml:space="preserve"> </w:t>
      </w:r>
      <w:r>
        <w:rPr>
          <w:rFonts w:ascii="TimesNewRomanPS" w:hAnsi="TimesNewRomanPS"/>
          <w:sz w:val="22"/>
          <w:szCs w:val="22"/>
        </w:rPr>
        <w:t xml:space="preserve">“Taxes vs. Tariffs—Business </w:t>
      </w:r>
      <w:r w:rsidR="003652C4">
        <w:rPr>
          <w:rFonts w:ascii="TimesNewRomanPS" w:hAnsi="TimesNewRomanPS"/>
          <w:sz w:val="22"/>
          <w:szCs w:val="22"/>
        </w:rPr>
        <w:t>U</w:t>
      </w:r>
      <w:r>
        <w:rPr>
          <w:rFonts w:ascii="TimesNewRomanPS" w:hAnsi="TimesNewRomanPS"/>
          <w:sz w:val="22"/>
          <w:szCs w:val="22"/>
        </w:rPr>
        <w:t xml:space="preserve">nder the Second Trump Administration”, Cardozo School of Law, </w:t>
      </w:r>
      <w:r w:rsidR="00004418">
        <w:rPr>
          <w:rFonts w:ascii="TimesNewRomanPS" w:hAnsi="TimesNewRomanPS"/>
          <w:sz w:val="22"/>
          <w:szCs w:val="22"/>
        </w:rPr>
        <w:t>March</w:t>
      </w:r>
      <w:r>
        <w:rPr>
          <w:rFonts w:ascii="TimesNewRomanPS" w:hAnsi="TimesNewRomanPS"/>
          <w:sz w:val="22"/>
          <w:szCs w:val="22"/>
        </w:rPr>
        <w:t xml:space="preserve"> 10, 2025.</w:t>
      </w:r>
    </w:p>
    <w:p w14:paraId="4CDF4917" w14:textId="77777777" w:rsidR="008C3F1F" w:rsidRDefault="008C3F1F" w:rsidP="007C67BC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</w:p>
    <w:p w14:paraId="18786FC5" w14:textId="448F69EC" w:rsidR="00225EBE" w:rsidRPr="00225EBE" w:rsidRDefault="00C76F15" w:rsidP="007C67BC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University of California Irvine Tax Policy Colloquium</w:t>
      </w:r>
      <w:r w:rsidRPr="00853F91">
        <w:rPr>
          <w:rFonts w:ascii="TimesNewRomanPS" w:hAnsi="TimesNewRomanPS"/>
          <w:sz w:val="22"/>
          <w:szCs w:val="22"/>
        </w:rPr>
        <w:t>,</w:t>
      </w:r>
      <w:r>
        <w:rPr>
          <w:rFonts w:ascii="TimesNewRomanPS" w:hAnsi="TimesNewRomanPS"/>
          <w:b/>
          <w:bCs/>
          <w:sz w:val="22"/>
          <w:szCs w:val="22"/>
        </w:rPr>
        <w:t xml:space="preserve"> </w:t>
      </w:r>
      <w:r w:rsidRPr="00FE196A">
        <w:rPr>
          <w:rFonts w:ascii="TimesNewRomanPSMT" w:hAnsi="TimesNewRomanPSMT"/>
          <w:sz w:val="22"/>
          <w:szCs w:val="22"/>
        </w:rPr>
        <w:t>“</w:t>
      </w:r>
      <w:r w:rsidR="00F01D52">
        <w:rPr>
          <w:sz w:val="22"/>
          <w:szCs w:val="22"/>
        </w:rPr>
        <w:t>Coin Taxes</w:t>
      </w:r>
      <w:r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>
        <w:rPr>
          <w:rFonts w:ascii="TimesNewRomanPSMT" w:hAnsi="TimesNewRomanPSMT"/>
          <w:sz w:val="22"/>
          <w:szCs w:val="22"/>
        </w:rPr>
        <w:t xml:space="preserve"> </w:t>
      </w:r>
      <w:r w:rsidRPr="007C67BC">
        <w:rPr>
          <w:rFonts w:ascii="TimesNewRomanPSMT" w:hAnsi="TimesNewRomanPSMT"/>
          <w:sz w:val="22"/>
          <w:szCs w:val="22"/>
        </w:rPr>
        <w:t>University of California Irvine</w:t>
      </w:r>
      <w:r>
        <w:rPr>
          <w:rFonts w:ascii="TimesNewRomanPSMT" w:hAnsi="TimesNewRomanPSMT"/>
          <w:sz w:val="22"/>
          <w:szCs w:val="22"/>
        </w:rPr>
        <w:t xml:space="preserve">, </w:t>
      </w:r>
      <w:r w:rsidR="006432EE">
        <w:rPr>
          <w:rFonts w:ascii="TimesNewRomanPSMT" w:hAnsi="TimesNewRomanPSMT"/>
          <w:sz w:val="22"/>
          <w:szCs w:val="22"/>
        </w:rPr>
        <w:t xml:space="preserve">Nov. 12, </w:t>
      </w:r>
      <w:r>
        <w:rPr>
          <w:rFonts w:ascii="TimesNewRomanPSMT" w:hAnsi="TimesNewRomanPSMT"/>
          <w:sz w:val="22"/>
          <w:szCs w:val="22"/>
        </w:rPr>
        <w:t>2024.</w:t>
      </w:r>
    </w:p>
    <w:p w14:paraId="2FD60E3D" w14:textId="77777777" w:rsidR="00225EBE" w:rsidRDefault="00225EBE" w:rsidP="007C67BC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</w:p>
    <w:p w14:paraId="73D8443D" w14:textId="4FFEEE50" w:rsidR="00225EBE" w:rsidRDefault="00225EBE" w:rsidP="007C67BC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Vanderbilt Law School Faculty Workshop, </w:t>
      </w:r>
      <w:r w:rsidRPr="00FE196A">
        <w:rPr>
          <w:rFonts w:ascii="TimesNewRomanPSMT" w:hAnsi="TimesNewRomanPSMT"/>
          <w:sz w:val="22"/>
          <w:szCs w:val="22"/>
        </w:rPr>
        <w:t>“</w:t>
      </w:r>
      <w:r w:rsidRPr="00FE196A">
        <w:rPr>
          <w:sz w:val="22"/>
          <w:szCs w:val="22"/>
        </w:rPr>
        <w:t>Taxation’s Limits</w:t>
      </w:r>
      <w:r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>
        <w:rPr>
          <w:rFonts w:ascii="TimesNewRomanPSMT" w:hAnsi="TimesNewRomanPSMT"/>
          <w:sz w:val="22"/>
          <w:szCs w:val="22"/>
        </w:rPr>
        <w:t xml:space="preserve"> Vanderbilt University, </w:t>
      </w:r>
      <w:r w:rsidR="0006007C">
        <w:rPr>
          <w:rFonts w:ascii="TimesNewRomanPSMT" w:hAnsi="TimesNewRomanPSMT"/>
          <w:sz w:val="22"/>
          <w:szCs w:val="22"/>
        </w:rPr>
        <w:t>Oct</w:t>
      </w:r>
      <w:r>
        <w:rPr>
          <w:rFonts w:ascii="TimesNewRomanPSMT" w:hAnsi="TimesNewRomanPSMT"/>
          <w:sz w:val="22"/>
          <w:szCs w:val="22"/>
        </w:rPr>
        <w:t>. 16, 2024.</w:t>
      </w:r>
    </w:p>
    <w:p w14:paraId="1448F2F0" w14:textId="77777777" w:rsidR="00225EBE" w:rsidRDefault="00225EBE" w:rsidP="007C67BC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</w:p>
    <w:p w14:paraId="5F48FAA4" w14:textId="4ABEC99A" w:rsidR="009A0F44" w:rsidRDefault="009A0F44" w:rsidP="007C67BC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Boston College </w:t>
      </w:r>
      <w:r w:rsidR="0099076B">
        <w:rPr>
          <w:rFonts w:ascii="TimesNewRomanPS" w:hAnsi="TimesNewRomanPS"/>
          <w:b/>
          <w:bCs/>
          <w:sz w:val="22"/>
          <w:szCs w:val="22"/>
        </w:rPr>
        <w:t xml:space="preserve">Joint </w:t>
      </w:r>
      <w:r>
        <w:rPr>
          <w:rFonts w:ascii="TimesNewRomanPS" w:hAnsi="TimesNewRomanPS"/>
          <w:b/>
          <w:bCs/>
          <w:sz w:val="22"/>
          <w:szCs w:val="22"/>
        </w:rPr>
        <w:t xml:space="preserve">Tax Policy </w:t>
      </w:r>
      <w:r w:rsidRPr="005F7261">
        <w:rPr>
          <w:rFonts w:ascii="TimesNewRomanPS" w:hAnsi="TimesNewRomanPS"/>
          <w:b/>
          <w:bCs/>
          <w:sz w:val="22"/>
          <w:szCs w:val="22"/>
        </w:rPr>
        <w:t>Colloquium</w:t>
      </w:r>
      <w:r w:rsidR="005F7261" w:rsidRPr="005F7261">
        <w:rPr>
          <w:rFonts w:ascii="TimesNewRomanPS" w:hAnsi="TimesNewRomanPS"/>
          <w:b/>
          <w:bCs/>
          <w:sz w:val="22"/>
          <w:szCs w:val="22"/>
        </w:rPr>
        <w:t xml:space="preserve"> &amp; Regulation &amp; Markets Colloquium</w:t>
      </w:r>
      <w:r w:rsidR="005F7261" w:rsidRPr="003652C4">
        <w:rPr>
          <w:rFonts w:ascii="TimesNewRomanPS" w:hAnsi="TimesNewRomanPS"/>
          <w:sz w:val="22"/>
          <w:szCs w:val="22"/>
        </w:rPr>
        <w:t>,</w:t>
      </w:r>
      <w:r>
        <w:rPr>
          <w:rFonts w:ascii="TimesNewRomanPS" w:hAnsi="TimesNewRomanPS"/>
          <w:b/>
          <w:bCs/>
          <w:sz w:val="22"/>
          <w:szCs w:val="22"/>
        </w:rPr>
        <w:t xml:space="preserve"> </w:t>
      </w:r>
      <w:r w:rsidRPr="00FE196A">
        <w:rPr>
          <w:rFonts w:ascii="TimesNewRomanPSMT" w:hAnsi="TimesNewRomanPSMT"/>
          <w:sz w:val="22"/>
          <w:szCs w:val="22"/>
        </w:rPr>
        <w:t>“</w:t>
      </w:r>
      <w:r w:rsidRPr="00FE196A">
        <w:rPr>
          <w:sz w:val="22"/>
          <w:szCs w:val="22"/>
        </w:rPr>
        <w:t>Taxation’s Limits</w:t>
      </w:r>
      <w:r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 w:rsidR="0099076B">
        <w:rPr>
          <w:rFonts w:ascii="TimesNewRomanPSMT" w:hAnsi="TimesNewRomanPSMT"/>
          <w:sz w:val="22"/>
          <w:szCs w:val="22"/>
        </w:rPr>
        <w:t xml:space="preserve"> Boston College Law School</w:t>
      </w:r>
      <w:r>
        <w:rPr>
          <w:rFonts w:ascii="TimesNewRomanPSMT" w:hAnsi="TimesNewRomanPSMT"/>
          <w:sz w:val="22"/>
          <w:szCs w:val="22"/>
        </w:rPr>
        <w:t xml:space="preserve">, </w:t>
      </w:r>
      <w:r w:rsidR="00B93289">
        <w:rPr>
          <w:rFonts w:ascii="TimesNewRomanPSMT" w:hAnsi="TimesNewRomanPSMT"/>
          <w:sz w:val="22"/>
          <w:szCs w:val="22"/>
        </w:rPr>
        <w:t>Sept. 16, 2024</w:t>
      </w:r>
      <w:r w:rsidR="002236FB">
        <w:rPr>
          <w:rFonts w:ascii="TimesNewRomanPSMT" w:hAnsi="TimesNewRomanPSMT"/>
          <w:sz w:val="22"/>
          <w:szCs w:val="22"/>
        </w:rPr>
        <w:t>.</w:t>
      </w:r>
    </w:p>
    <w:p w14:paraId="3C896D01" w14:textId="77777777" w:rsidR="007C67BC" w:rsidRDefault="007C67BC" w:rsidP="00D95F01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NewRomanPS" w:hAnsi="TimesNewRomanPS"/>
          <w:b/>
          <w:bCs/>
          <w:sz w:val="22"/>
          <w:szCs w:val="22"/>
        </w:rPr>
      </w:pPr>
    </w:p>
    <w:p w14:paraId="0855E1BD" w14:textId="7C4477B4" w:rsidR="00D07348" w:rsidRPr="00E0605F" w:rsidRDefault="00D07348" w:rsidP="00D07348">
      <w:pPr>
        <w:widowControl w:val="0"/>
        <w:autoSpaceDE w:val="0"/>
        <w:autoSpaceDN w:val="0"/>
        <w:adjustRightInd w:val="0"/>
        <w:outlineLvl w:val="0"/>
        <w:rPr>
          <w:b/>
          <w:bCs/>
          <w:smallCaps/>
          <w:sz w:val="28"/>
          <w:szCs w:val="28"/>
        </w:rPr>
      </w:pPr>
      <w:r>
        <w:rPr>
          <w:rFonts w:ascii="TimesNewRomanPS" w:hAnsi="TimesNewRomanPS"/>
          <w:b/>
          <w:bCs/>
          <w:sz w:val="22"/>
          <w:szCs w:val="22"/>
        </w:rPr>
        <w:t>Junior Tax Workshop</w:t>
      </w:r>
      <w:r>
        <w:rPr>
          <w:rFonts w:ascii="TimesNewRomanPSMT" w:hAnsi="TimesNewRomanPSMT"/>
          <w:sz w:val="22"/>
          <w:szCs w:val="22"/>
        </w:rPr>
        <w:t xml:space="preserve">, </w:t>
      </w:r>
      <w:r w:rsidRPr="00FE196A">
        <w:rPr>
          <w:rFonts w:ascii="TimesNewRomanPSMT" w:hAnsi="TimesNewRomanPSMT"/>
          <w:sz w:val="22"/>
          <w:szCs w:val="22"/>
        </w:rPr>
        <w:t>“</w:t>
      </w:r>
      <w:r w:rsidRPr="00FE196A">
        <w:rPr>
          <w:sz w:val="22"/>
          <w:szCs w:val="22"/>
        </w:rPr>
        <w:t>Taxation’s Limits</w:t>
      </w:r>
      <w:r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>
        <w:rPr>
          <w:rFonts w:ascii="TimesNewRomanPSMT" w:hAnsi="TimesNewRomanPSMT"/>
          <w:sz w:val="22"/>
          <w:szCs w:val="22"/>
        </w:rPr>
        <w:t xml:space="preserve"> University of Wisconsin, June 28, 2024</w:t>
      </w:r>
      <w:r w:rsidR="00B93289">
        <w:rPr>
          <w:rFonts w:ascii="TimesNewRomanPSMT" w:hAnsi="TimesNewRomanPSMT"/>
          <w:sz w:val="22"/>
          <w:szCs w:val="22"/>
        </w:rPr>
        <w:t>.</w:t>
      </w:r>
    </w:p>
    <w:p w14:paraId="6CA4C63C" w14:textId="77777777" w:rsidR="00D07348" w:rsidRDefault="00D07348" w:rsidP="00D95F01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NewRomanPS" w:hAnsi="TimesNewRomanPS"/>
          <w:b/>
          <w:bCs/>
          <w:sz w:val="22"/>
          <w:szCs w:val="22"/>
        </w:rPr>
      </w:pPr>
    </w:p>
    <w:p w14:paraId="3E6CBBA7" w14:textId="2E456BDF" w:rsidR="00D95F01" w:rsidRDefault="00D95F01" w:rsidP="00D95F01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Law &amp; Society Association</w:t>
      </w:r>
      <w:r w:rsidRPr="003652C4">
        <w:rPr>
          <w:rFonts w:ascii="TimesNewRomanPS" w:hAnsi="TimesNewRomanPS"/>
          <w:sz w:val="22"/>
          <w:szCs w:val="22"/>
        </w:rPr>
        <w:t>,</w:t>
      </w:r>
      <w:r w:rsidRPr="00D95F01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FE196A">
        <w:rPr>
          <w:sz w:val="22"/>
          <w:szCs w:val="22"/>
        </w:rPr>
        <w:t>Taxation’s Limits</w:t>
      </w:r>
      <w:r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>
        <w:rPr>
          <w:rFonts w:ascii="TimesNewRomanPSMT" w:hAnsi="TimesNewRomanPSMT"/>
          <w:sz w:val="22"/>
          <w:szCs w:val="22"/>
        </w:rPr>
        <w:t xml:space="preserve"> Law &amp; Society Association Annual Meeting, June 6-9, 2024.</w:t>
      </w:r>
    </w:p>
    <w:p w14:paraId="7C6A047A" w14:textId="77777777" w:rsidR="00D95F01" w:rsidRPr="00D95F01" w:rsidRDefault="00D95F01" w:rsidP="00D95F01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</w:p>
    <w:p w14:paraId="2D8EACFE" w14:textId="11374B6A" w:rsidR="00E200F3" w:rsidRDefault="00E200F3" w:rsidP="00E0605F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Cardozo Faculty Workshop</w:t>
      </w:r>
      <w:r w:rsidRPr="00853F91">
        <w:rPr>
          <w:rFonts w:ascii="TimesNewRomanPS" w:hAnsi="TimesNewRomanPS"/>
          <w:sz w:val="22"/>
          <w:szCs w:val="22"/>
        </w:rPr>
        <w:t>,</w:t>
      </w:r>
      <w:r>
        <w:rPr>
          <w:rFonts w:ascii="TimesNewRomanPS" w:hAnsi="TimesNewRomanPS"/>
          <w:b/>
          <w:bCs/>
          <w:sz w:val="22"/>
          <w:szCs w:val="22"/>
        </w:rPr>
        <w:t xml:space="preserve"> </w:t>
      </w:r>
      <w:r w:rsidRPr="00FE196A">
        <w:rPr>
          <w:rFonts w:ascii="TimesNewRomanPSMT" w:hAnsi="TimesNewRomanPSMT"/>
          <w:sz w:val="22"/>
          <w:szCs w:val="22"/>
        </w:rPr>
        <w:t>“</w:t>
      </w:r>
      <w:r w:rsidRPr="00FE196A">
        <w:rPr>
          <w:sz w:val="22"/>
          <w:szCs w:val="22"/>
        </w:rPr>
        <w:t>Taxation’s Limits</w:t>
      </w:r>
      <w:r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>
        <w:rPr>
          <w:rFonts w:ascii="TimesNewRomanPSMT" w:hAnsi="TimesNewRomanPSMT"/>
          <w:sz w:val="22"/>
          <w:szCs w:val="22"/>
        </w:rPr>
        <w:t xml:space="preserve"> Cardozo School of Law, April 3, 2024.</w:t>
      </w:r>
    </w:p>
    <w:p w14:paraId="75E63F64" w14:textId="77777777" w:rsidR="00E200F3" w:rsidRDefault="00E200F3" w:rsidP="00E0605F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</w:p>
    <w:p w14:paraId="0ADE8FB3" w14:textId="308F914C" w:rsidR="00DC4450" w:rsidRDefault="00DC4450" w:rsidP="00E0605F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Indiana Tax Policy Colloquium</w:t>
      </w:r>
      <w:r w:rsidRPr="00853F91">
        <w:rPr>
          <w:rFonts w:ascii="TimesNewRomanPS" w:hAnsi="TimesNewRomanPS"/>
          <w:sz w:val="22"/>
          <w:szCs w:val="22"/>
        </w:rPr>
        <w:t>,</w:t>
      </w:r>
      <w:r>
        <w:rPr>
          <w:rFonts w:ascii="TimesNewRomanPS" w:hAnsi="TimesNewRomanPS"/>
          <w:b/>
          <w:bCs/>
          <w:sz w:val="22"/>
          <w:szCs w:val="22"/>
        </w:rPr>
        <w:t xml:space="preserve"> </w:t>
      </w:r>
      <w:r w:rsidRPr="00FE196A">
        <w:rPr>
          <w:rFonts w:ascii="TimesNewRomanPSMT" w:hAnsi="TimesNewRomanPSMT"/>
          <w:sz w:val="22"/>
          <w:szCs w:val="22"/>
        </w:rPr>
        <w:t>“</w:t>
      </w:r>
      <w:r w:rsidRPr="00FE196A">
        <w:rPr>
          <w:sz w:val="22"/>
          <w:szCs w:val="22"/>
        </w:rPr>
        <w:t>Taxation’s Limits</w:t>
      </w:r>
      <w:r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>
        <w:rPr>
          <w:rFonts w:ascii="TimesNewRomanPSMT" w:hAnsi="TimesNewRomanPSMT"/>
          <w:sz w:val="22"/>
          <w:szCs w:val="22"/>
        </w:rPr>
        <w:t xml:space="preserve"> Indiana University Maurer School of Law, March 22, 2024.</w:t>
      </w:r>
    </w:p>
    <w:p w14:paraId="62AAD943" w14:textId="77777777" w:rsidR="00DC4450" w:rsidRDefault="00DC4450" w:rsidP="00E0605F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</w:p>
    <w:p w14:paraId="40FEEB71" w14:textId="179E850F" w:rsidR="00FE196A" w:rsidRDefault="00FE196A" w:rsidP="00E0605F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Northwestern Tax Policy Colloquium</w:t>
      </w:r>
      <w:r w:rsidRPr="00853F91">
        <w:rPr>
          <w:rFonts w:ascii="TimesNewRomanPS" w:hAnsi="TimesNewRomanPS"/>
          <w:sz w:val="22"/>
          <w:szCs w:val="22"/>
        </w:rPr>
        <w:t>,</w:t>
      </w:r>
      <w:r>
        <w:rPr>
          <w:rFonts w:ascii="TimesNewRomanPS" w:hAnsi="TimesNewRomanPS"/>
          <w:b/>
          <w:bCs/>
          <w:sz w:val="22"/>
          <w:szCs w:val="22"/>
        </w:rPr>
        <w:t xml:space="preserve"> </w:t>
      </w:r>
      <w:r w:rsidRPr="00FE196A">
        <w:rPr>
          <w:rFonts w:ascii="TimesNewRomanPSMT" w:hAnsi="TimesNewRomanPSMT"/>
          <w:sz w:val="22"/>
          <w:szCs w:val="22"/>
        </w:rPr>
        <w:t>“</w:t>
      </w:r>
      <w:r w:rsidRPr="00FE196A">
        <w:rPr>
          <w:sz w:val="22"/>
          <w:szCs w:val="22"/>
        </w:rPr>
        <w:t>Taxation’s Limits</w:t>
      </w:r>
      <w:r w:rsidR="00853F91"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>
        <w:rPr>
          <w:rFonts w:ascii="TimesNewRomanPSMT" w:hAnsi="TimesNewRomanPSMT"/>
          <w:sz w:val="22"/>
          <w:szCs w:val="22"/>
        </w:rPr>
        <w:t xml:space="preserve"> Northwestern University, February</w:t>
      </w:r>
      <w:r w:rsidR="005D62B8">
        <w:rPr>
          <w:rFonts w:ascii="TimesNewRomanPSMT" w:hAnsi="TimesNewRomanPSMT"/>
          <w:sz w:val="22"/>
          <w:szCs w:val="22"/>
        </w:rPr>
        <w:t xml:space="preserve"> 7,</w:t>
      </w:r>
      <w:r>
        <w:rPr>
          <w:rFonts w:ascii="TimesNewRomanPSMT" w:hAnsi="TimesNewRomanPSMT"/>
          <w:sz w:val="22"/>
          <w:szCs w:val="22"/>
        </w:rPr>
        <w:t xml:space="preserve"> 2024</w:t>
      </w:r>
      <w:r w:rsidR="00DC4450">
        <w:rPr>
          <w:rFonts w:ascii="TimesNewRomanPSMT" w:hAnsi="TimesNewRomanPSMT"/>
          <w:sz w:val="22"/>
          <w:szCs w:val="22"/>
        </w:rPr>
        <w:t>.</w:t>
      </w:r>
    </w:p>
    <w:p w14:paraId="382BBD07" w14:textId="77777777" w:rsidR="00B7417E" w:rsidRDefault="00B7417E" w:rsidP="00E0605F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sz w:val="22"/>
          <w:szCs w:val="22"/>
        </w:rPr>
      </w:pPr>
    </w:p>
    <w:p w14:paraId="6571C830" w14:textId="28C62AA5" w:rsidR="00B7417E" w:rsidRPr="00B7417E" w:rsidRDefault="00C2050D" w:rsidP="00E0605F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sz w:val="22"/>
          <w:szCs w:val="22"/>
        </w:rPr>
      </w:pPr>
      <w:r w:rsidRPr="008B5A87">
        <w:rPr>
          <w:rFonts w:ascii="TimesNewRomanPS" w:hAnsi="TimesNewRomanPS"/>
          <w:b/>
          <w:bCs/>
          <w:sz w:val="22"/>
          <w:szCs w:val="22"/>
        </w:rPr>
        <w:t xml:space="preserve">Symposium on </w:t>
      </w:r>
      <w:r w:rsidR="0036037D">
        <w:rPr>
          <w:rFonts w:ascii="TimesNewRomanPS" w:hAnsi="TimesNewRomanPS"/>
          <w:b/>
          <w:bCs/>
          <w:sz w:val="22"/>
          <w:szCs w:val="22"/>
        </w:rPr>
        <w:t xml:space="preserve">Michel Rosenfeld’s </w:t>
      </w:r>
      <w:r w:rsidRPr="008B5A87">
        <w:rPr>
          <w:rFonts w:ascii="TimesNewRomanPS" w:hAnsi="TimesNewRomanPS"/>
          <w:b/>
          <w:bCs/>
          <w:i/>
          <w:iCs/>
          <w:sz w:val="22"/>
          <w:szCs w:val="22"/>
        </w:rPr>
        <w:t>A Pluralist Theory of Constitutional Justice</w:t>
      </w:r>
      <w:r>
        <w:rPr>
          <w:rFonts w:ascii="TimesNewRomanPS" w:hAnsi="TimesNewRomanPS"/>
          <w:sz w:val="22"/>
          <w:szCs w:val="22"/>
        </w:rPr>
        <w:t>, Chair</w:t>
      </w:r>
      <w:r w:rsidR="00F804E2">
        <w:rPr>
          <w:rFonts w:ascii="TimesNewRomanPS" w:hAnsi="TimesNewRomanPS"/>
          <w:sz w:val="22"/>
          <w:szCs w:val="22"/>
        </w:rPr>
        <w:t xml:space="preserve"> of </w:t>
      </w:r>
      <w:r w:rsidR="00104C37">
        <w:rPr>
          <w:rFonts w:ascii="TimesNewRomanPS" w:hAnsi="TimesNewRomanPS"/>
          <w:sz w:val="22"/>
          <w:szCs w:val="22"/>
        </w:rPr>
        <w:t>“</w:t>
      </w:r>
      <w:r w:rsidR="00104C37" w:rsidRPr="00104C37">
        <w:rPr>
          <w:rFonts w:ascii="TimesNewRomanPS" w:hAnsi="TimesNewRomanPS"/>
          <w:sz w:val="22"/>
          <w:szCs w:val="22"/>
        </w:rPr>
        <w:t>Comprehensive Pluralism, Political Liberalism, Autonomy, and Representation</w:t>
      </w:r>
      <w:r w:rsidR="00B93289">
        <w:rPr>
          <w:rFonts w:ascii="TimesNewRomanPS" w:hAnsi="TimesNewRomanPS"/>
          <w:sz w:val="22"/>
          <w:szCs w:val="22"/>
        </w:rPr>
        <w:t>,</w:t>
      </w:r>
      <w:r w:rsidR="00104C37">
        <w:rPr>
          <w:rFonts w:ascii="TimesNewRomanPS" w:hAnsi="TimesNewRomanPS"/>
          <w:sz w:val="22"/>
          <w:szCs w:val="22"/>
        </w:rPr>
        <w:t>”</w:t>
      </w:r>
      <w:r>
        <w:rPr>
          <w:rFonts w:ascii="TimesNewRomanPS" w:hAnsi="TimesNewRomanPS"/>
          <w:sz w:val="22"/>
          <w:szCs w:val="22"/>
        </w:rPr>
        <w:t xml:space="preserve"> </w:t>
      </w:r>
      <w:r w:rsidR="00B7417E" w:rsidRPr="007F6D3C">
        <w:rPr>
          <w:rFonts w:ascii="TimesNewRomanPS" w:hAnsi="TimesNewRomanPS"/>
          <w:sz w:val="22"/>
          <w:szCs w:val="22"/>
        </w:rPr>
        <w:t xml:space="preserve">Cardozo School of Law, </w:t>
      </w:r>
      <w:r>
        <w:rPr>
          <w:rFonts w:ascii="TimesNewRomanPS" w:hAnsi="TimesNewRomanPS"/>
          <w:sz w:val="22"/>
          <w:szCs w:val="22"/>
        </w:rPr>
        <w:t xml:space="preserve">October </w:t>
      </w:r>
      <w:r w:rsidR="008B5A87">
        <w:rPr>
          <w:rFonts w:ascii="TimesNewRomanPS" w:hAnsi="TimesNewRomanPS"/>
          <w:sz w:val="22"/>
          <w:szCs w:val="22"/>
        </w:rPr>
        <w:t>16</w:t>
      </w:r>
      <w:r w:rsidR="00B7417E" w:rsidRPr="007F6D3C">
        <w:rPr>
          <w:rFonts w:ascii="TimesNewRomanPS" w:hAnsi="TimesNewRomanPS"/>
          <w:sz w:val="22"/>
          <w:szCs w:val="22"/>
        </w:rPr>
        <w:t>, 2023.</w:t>
      </w:r>
    </w:p>
    <w:p w14:paraId="71420867" w14:textId="77777777" w:rsidR="00FE196A" w:rsidRDefault="00FE196A" w:rsidP="00E0605F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</w:p>
    <w:p w14:paraId="18245BF1" w14:textId="7D0BA9C5" w:rsidR="007F6D3C" w:rsidRPr="007F6D3C" w:rsidRDefault="007F6D3C" w:rsidP="00E0605F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sz w:val="22"/>
          <w:szCs w:val="22"/>
        </w:rPr>
      </w:pPr>
      <w:proofErr w:type="spellStart"/>
      <w:r>
        <w:rPr>
          <w:rFonts w:ascii="TimesNewRomanPS" w:hAnsi="TimesNewRomanPS"/>
          <w:b/>
          <w:bCs/>
          <w:sz w:val="22"/>
          <w:szCs w:val="22"/>
        </w:rPr>
        <w:t>Floersheimer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 Center SCOTUS Term Preview</w:t>
      </w:r>
      <w:r w:rsidRPr="007F6D3C">
        <w:rPr>
          <w:rFonts w:ascii="TimesNewRomanPS" w:hAnsi="TimesNewRomanPS"/>
          <w:sz w:val="22"/>
          <w:szCs w:val="22"/>
        </w:rPr>
        <w:t xml:space="preserve">, </w:t>
      </w:r>
      <w:r>
        <w:rPr>
          <w:rFonts w:ascii="TimesNewRomanPS" w:hAnsi="TimesNewRomanPS"/>
          <w:sz w:val="22"/>
          <w:szCs w:val="22"/>
        </w:rPr>
        <w:t>“</w:t>
      </w:r>
      <w:r w:rsidRPr="007F6D3C">
        <w:rPr>
          <w:rFonts w:ascii="TimesNewRomanPS" w:hAnsi="TimesNewRomanPS"/>
          <w:sz w:val="22"/>
          <w:szCs w:val="22"/>
        </w:rPr>
        <w:t>Moore v. United States</w:t>
      </w:r>
      <w:r w:rsidR="00B93289">
        <w:rPr>
          <w:rFonts w:ascii="TimesNewRomanPS" w:hAnsi="TimesNewRomanPS"/>
          <w:sz w:val="22"/>
          <w:szCs w:val="22"/>
        </w:rPr>
        <w:t>,</w:t>
      </w:r>
      <w:r>
        <w:rPr>
          <w:rFonts w:ascii="TimesNewRomanPS" w:hAnsi="TimesNewRomanPS"/>
          <w:sz w:val="22"/>
          <w:szCs w:val="22"/>
        </w:rPr>
        <w:t>”</w:t>
      </w:r>
      <w:r w:rsidRPr="007F6D3C">
        <w:rPr>
          <w:rFonts w:ascii="TimesNewRomanPS" w:hAnsi="TimesNewRomanPS"/>
          <w:sz w:val="22"/>
          <w:szCs w:val="22"/>
        </w:rPr>
        <w:t xml:space="preserve"> Cardozo School of Law, September 18, 2023.</w:t>
      </w:r>
    </w:p>
    <w:p w14:paraId="6D9286CE" w14:textId="77777777" w:rsidR="007F6D3C" w:rsidRDefault="007F6D3C" w:rsidP="00E0605F">
      <w:pPr>
        <w:widowControl w:val="0"/>
        <w:autoSpaceDE w:val="0"/>
        <w:autoSpaceDN w:val="0"/>
        <w:adjustRightInd w:val="0"/>
        <w:outlineLvl w:val="0"/>
        <w:rPr>
          <w:rFonts w:ascii="TimesNewRomanPS" w:hAnsi="TimesNewRomanPS"/>
          <w:b/>
          <w:bCs/>
          <w:sz w:val="22"/>
          <w:szCs w:val="22"/>
        </w:rPr>
      </w:pPr>
    </w:p>
    <w:p w14:paraId="70630D07" w14:textId="2E41CFC5" w:rsidR="00E0605F" w:rsidRPr="00E0605F" w:rsidRDefault="00E0605F" w:rsidP="00E0605F">
      <w:pPr>
        <w:widowControl w:val="0"/>
        <w:autoSpaceDE w:val="0"/>
        <w:autoSpaceDN w:val="0"/>
        <w:adjustRightInd w:val="0"/>
        <w:outlineLvl w:val="0"/>
        <w:rPr>
          <w:b/>
          <w:bCs/>
          <w:smallCaps/>
          <w:sz w:val="28"/>
          <w:szCs w:val="28"/>
        </w:rPr>
      </w:pPr>
      <w:r>
        <w:rPr>
          <w:rFonts w:ascii="TimesNewRomanPS" w:hAnsi="TimesNewRomanPS"/>
          <w:b/>
          <w:bCs/>
          <w:sz w:val="22"/>
          <w:szCs w:val="22"/>
        </w:rPr>
        <w:t>Junior Tax Workshop</w:t>
      </w:r>
      <w:r>
        <w:rPr>
          <w:rFonts w:ascii="TimesNewRomanPSMT" w:hAnsi="TimesNewRomanPSMT"/>
          <w:sz w:val="22"/>
          <w:szCs w:val="22"/>
        </w:rPr>
        <w:t xml:space="preserve">, </w:t>
      </w:r>
      <w:r w:rsidRPr="00FE196A">
        <w:rPr>
          <w:rFonts w:ascii="TimesNewRomanPSMT" w:hAnsi="TimesNewRomanPSMT"/>
          <w:sz w:val="22"/>
          <w:szCs w:val="22"/>
        </w:rPr>
        <w:t>“</w:t>
      </w:r>
      <w:r w:rsidRPr="00FE196A">
        <w:rPr>
          <w:sz w:val="22"/>
          <w:szCs w:val="22"/>
        </w:rPr>
        <w:t>Taxation’s Limits</w:t>
      </w:r>
      <w:r w:rsidR="00853F91"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 w:rsidR="00FE196A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Northeastern University, June 1</w:t>
      </w:r>
      <w:r w:rsidR="0092253D">
        <w:rPr>
          <w:rFonts w:ascii="TimesNewRomanPSMT" w:hAnsi="TimesNewRomanPSMT"/>
          <w:sz w:val="22"/>
          <w:szCs w:val="22"/>
        </w:rPr>
        <w:t>5,</w:t>
      </w:r>
      <w:r>
        <w:rPr>
          <w:rFonts w:ascii="TimesNewRomanPSMT" w:hAnsi="TimesNewRomanPSMT"/>
          <w:sz w:val="22"/>
          <w:szCs w:val="22"/>
        </w:rPr>
        <w:t xml:space="preserve"> 2023.</w:t>
      </w:r>
    </w:p>
    <w:p w14:paraId="71E683EB" w14:textId="26107510" w:rsidR="00E0605F" w:rsidRDefault="00E0605F" w:rsidP="00E0605F">
      <w:pPr>
        <w:pStyle w:val="NormalWeb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Law &amp; Society Association</w:t>
      </w:r>
      <w:r>
        <w:rPr>
          <w:rFonts w:ascii="TimesNewRomanPSMT" w:hAnsi="TimesNewRomanPSMT"/>
          <w:sz w:val="22"/>
          <w:szCs w:val="22"/>
        </w:rPr>
        <w:t xml:space="preserve">, </w:t>
      </w:r>
      <w:r w:rsidR="00FE196A">
        <w:rPr>
          <w:rFonts w:ascii="TimesNewRomanPSMT" w:hAnsi="TimesNewRomanPSMT"/>
          <w:sz w:val="22"/>
          <w:szCs w:val="22"/>
        </w:rPr>
        <w:t>“</w:t>
      </w:r>
      <w:r w:rsidR="00FD4871">
        <w:rPr>
          <w:rFonts w:ascii="TimesNewRomanPSMT" w:hAnsi="TimesNewRomanPSMT"/>
          <w:sz w:val="22"/>
          <w:szCs w:val="22"/>
        </w:rPr>
        <w:t>Is Tax ‘Law</w:t>
      </w:r>
      <w:proofErr w:type="gramStart"/>
      <w:r w:rsidR="00FD4871">
        <w:rPr>
          <w:rFonts w:ascii="TimesNewRomanPSMT" w:hAnsi="TimesNewRomanPSMT"/>
          <w:sz w:val="22"/>
          <w:szCs w:val="22"/>
        </w:rPr>
        <w:t>’?</w:t>
      </w:r>
      <w:r w:rsidR="00FE196A">
        <w:rPr>
          <w:rFonts w:ascii="TimesNewRomanPSMT" w:hAnsi="TimesNewRomanPSMT"/>
          <w:sz w:val="22"/>
          <w:szCs w:val="22"/>
        </w:rPr>
        <w:t>,</w:t>
      </w:r>
      <w:proofErr w:type="gramEnd"/>
      <w:r w:rsidR="00FE196A">
        <w:rPr>
          <w:rFonts w:ascii="TimesNewRomanPSMT" w:hAnsi="TimesNewRomanPSMT"/>
          <w:sz w:val="22"/>
          <w:szCs w:val="22"/>
        </w:rPr>
        <w:t>” Law &amp; Society Association Annual</w:t>
      </w:r>
      <w:r>
        <w:rPr>
          <w:rFonts w:ascii="TimesNewRomanPSMT" w:hAnsi="TimesNewRomanPSMT"/>
          <w:sz w:val="22"/>
          <w:szCs w:val="22"/>
        </w:rPr>
        <w:t xml:space="preserve"> Meeting, </w:t>
      </w:r>
      <w:r w:rsidR="00853F91">
        <w:rPr>
          <w:rFonts w:ascii="TimesNewRomanPSMT" w:hAnsi="TimesNewRomanPSMT"/>
          <w:sz w:val="22"/>
          <w:szCs w:val="22"/>
        </w:rPr>
        <w:t>June 1</w:t>
      </w:r>
      <w:r>
        <w:rPr>
          <w:rFonts w:ascii="TimesNewRomanPSMT" w:hAnsi="TimesNewRomanPSMT"/>
          <w:sz w:val="22"/>
          <w:szCs w:val="22"/>
        </w:rPr>
        <w:t>, 202</w:t>
      </w:r>
      <w:r w:rsidR="00853F91">
        <w:rPr>
          <w:rFonts w:ascii="TimesNewRomanPSMT" w:hAnsi="TimesNewRomanPSMT"/>
          <w:sz w:val="22"/>
          <w:szCs w:val="22"/>
        </w:rPr>
        <w:t>3</w:t>
      </w:r>
      <w:r>
        <w:rPr>
          <w:rFonts w:ascii="TimesNewRomanPSMT" w:hAnsi="TimesNewRomanPSMT"/>
          <w:sz w:val="22"/>
          <w:szCs w:val="22"/>
        </w:rPr>
        <w:t>.</w:t>
      </w:r>
    </w:p>
    <w:p w14:paraId="02AEA883" w14:textId="792DEA5D" w:rsidR="00853F91" w:rsidRDefault="00853F91" w:rsidP="00E0605F">
      <w:pPr>
        <w:pStyle w:val="NormalWeb"/>
      </w:pPr>
      <w:r w:rsidRPr="00853F91">
        <w:rPr>
          <w:rFonts w:ascii="TimesNewRomanPSMT" w:hAnsi="TimesNewRomanPSMT"/>
          <w:b/>
          <w:bCs/>
          <w:sz w:val="22"/>
          <w:szCs w:val="22"/>
        </w:rPr>
        <w:t>Cardozo Junior Faculty Forum</w:t>
      </w:r>
      <w:r>
        <w:rPr>
          <w:rFonts w:ascii="TimesNewRomanPSMT" w:hAnsi="TimesNewRomanPSMT"/>
          <w:sz w:val="22"/>
          <w:szCs w:val="22"/>
        </w:rPr>
        <w:t xml:space="preserve">, </w:t>
      </w:r>
      <w:r w:rsidRPr="00FE196A">
        <w:rPr>
          <w:rFonts w:ascii="TimesNewRomanPSMT" w:hAnsi="TimesNewRomanPSMT"/>
          <w:sz w:val="22"/>
          <w:szCs w:val="22"/>
        </w:rPr>
        <w:t>“</w:t>
      </w:r>
      <w:r w:rsidRPr="00FE196A">
        <w:rPr>
          <w:sz w:val="22"/>
          <w:szCs w:val="22"/>
        </w:rPr>
        <w:t>Taxation’s Limits</w:t>
      </w:r>
      <w:r>
        <w:rPr>
          <w:sz w:val="22"/>
          <w:szCs w:val="22"/>
        </w:rPr>
        <w:t>,</w:t>
      </w:r>
      <w:r w:rsidRPr="00FE196A">
        <w:rPr>
          <w:rFonts w:ascii="TimesNewRomanPSMT" w:hAnsi="TimesNewRomanPSMT"/>
          <w:sz w:val="22"/>
          <w:szCs w:val="22"/>
        </w:rPr>
        <w:t>”</w:t>
      </w:r>
      <w:r>
        <w:rPr>
          <w:rFonts w:ascii="TimesNewRomanPSMT" w:hAnsi="TimesNewRomanPSMT"/>
          <w:sz w:val="22"/>
          <w:szCs w:val="22"/>
        </w:rPr>
        <w:t xml:space="preserve"> Cardozo School of Law, March 3, 2023.</w:t>
      </w:r>
    </w:p>
    <w:p w14:paraId="7E3CA6DE" w14:textId="05906CC7" w:rsidR="00E0605F" w:rsidRDefault="00E0605F" w:rsidP="00E0605F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t>NYU School of Law Lawyering Scholarship Colloquium</w:t>
      </w:r>
      <w:r>
        <w:rPr>
          <w:rFonts w:ascii="TimesNewRomanPSMT" w:hAnsi="TimesNewRomanPSMT"/>
          <w:sz w:val="22"/>
          <w:szCs w:val="22"/>
        </w:rPr>
        <w:t>, “</w:t>
      </w:r>
      <w:r w:rsidR="00FD4871">
        <w:rPr>
          <w:rFonts w:ascii="TimesNewRomanPSMT" w:hAnsi="TimesNewRomanPSMT"/>
          <w:sz w:val="22"/>
          <w:szCs w:val="22"/>
        </w:rPr>
        <w:t>Is Tax ‘Law</w:t>
      </w:r>
      <w:proofErr w:type="gramStart"/>
      <w:r w:rsidR="00FD4871">
        <w:rPr>
          <w:rFonts w:ascii="TimesNewRomanPSMT" w:hAnsi="TimesNewRomanPSMT"/>
          <w:sz w:val="22"/>
          <w:szCs w:val="22"/>
        </w:rPr>
        <w:t>’?</w:t>
      </w:r>
      <w:r>
        <w:rPr>
          <w:rFonts w:ascii="TimesNewRomanPSMT" w:hAnsi="TimesNewRomanPSMT"/>
          <w:sz w:val="22"/>
          <w:szCs w:val="22"/>
        </w:rPr>
        <w:t>,</w:t>
      </w:r>
      <w:proofErr w:type="gramEnd"/>
      <w:r>
        <w:rPr>
          <w:rFonts w:ascii="TimesNewRomanPSMT" w:hAnsi="TimesNewRomanPSMT"/>
          <w:sz w:val="22"/>
          <w:szCs w:val="22"/>
        </w:rPr>
        <w:t xml:space="preserve">” January </w:t>
      </w:r>
      <w:r w:rsidR="00FE196A">
        <w:rPr>
          <w:rFonts w:ascii="TimesNewRomanPSMT" w:hAnsi="TimesNewRomanPSMT"/>
          <w:sz w:val="22"/>
          <w:szCs w:val="22"/>
        </w:rPr>
        <w:t>28</w:t>
      </w:r>
      <w:r>
        <w:rPr>
          <w:rFonts w:ascii="TimesNewRomanPSMT" w:hAnsi="TimesNewRomanPSMT"/>
          <w:sz w:val="22"/>
          <w:szCs w:val="22"/>
        </w:rPr>
        <w:t>, 202</w:t>
      </w:r>
      <w:r w:rsidR="00FE196A">
        <w:rPr>
          <w:rFonts w:ascii="TimesNewRomanPSMT" w:hAnsi="TimesNewRomanPSMT"/>
          <w:sz w:val="22"/>
          <w:szCs w:val="22"/>
        </w:rPr>
        <w:t>2.</w:t>
      </w:r>
    </w:p>
    <w:p w14:paraId="281E1DD5" w14:textId="4212564D" w:rsidR="002B6A56" w:rsidRPr="00D63F60" w:rsidRDefault="00E0605F" w:rsidP="00D95F01">
      <w:pPr>
        <w:pStyle w:val="NormalWeb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NYU School of Law </w:t>
      </w:r>
      <w:r w:rsidR="00FE196A">
        <w:rPr>
          <w:rFonts w:ascii="TimesNewRomanPS" w:hAnsi="TimesNewRomanPS"/>
          <w:b/>
          <w:bCs/>
          <w:sz w:val="22"/>
          <w:szCs w:val="22"/>
        </w:rPr>
        <w:t>Tax Moot</w:t>
      </w:r>
      <w:r>
        <w:rPr>
          <w:rFonts w:ascii="TimesNewRomanPSMT" w:hAnsi="TimesNewRomanPSMT"/>
          <w:sz w:val="22"/>
          <w:szCs w:val="22"/>
        </w:rPr>
        <w:t xml:space="preserve">, </w:t>
      </w:r>
      <w:r w:rsidR="00FE196A">
        <w:rPr>
          <w:rFonts w:ascii="TimesNewRomanPSMT" w:hAnsi="TimesNewRomanPSMT"/>
          <w:sz w:val="22"/>
          <w:szCs w:val="22"/>
        </w:rPr>
        <w:t>“</w:t>
      </w:r>
      <w:r w:rsidR="00FD4871">
        <w:rPr>
          <w:rFonts w:ascii="TimesNewRomanPSMT" w:hAnsi="TimesNewRomanPSMT"/>
          <w:sz w:val="22"/>
          <w:szCs w:val="22"/>
        </w:rPr>
        <w:t>Is Tax ‘Law</w:t>
      </w:r>
      <w:proofErr w:type="gramStart"/>
      <w:r w:rsidR="00FD4871">
        <w:rPr>
          <w:rFonts w:ascii="TimesNewRomanPSMT" w:hAnsi="TimesNewRomanPSMT"/>
          <w:sz w:val="22"/>
          <w:szCs w:val="22"/>
        </w:rPr>
        <w:t>’?</w:t>
      </w:r>
      <w:r w:rsidR="00FE196A">
        <w:rPr>
          <w:rFonts w:ascii="TimesNewRomanPSMT" w:hAnsi="TimesNewRomanPSMT"/>
          <w:sz w:val="22"/>
          <w:szCs w:val="22"/>
        </w:rPr>
        <w:t>,</w:t>
      </w:r>
      <w:proofErr w:type="gramEnd"/>
      <w:r w:rsidR="00FE196A">
        <w:rPr>
          <w:rFonts w:ascii="TimesNewRomanPSMT" w:hAnsi="TimesNewRomanPSMT"/>
          <w:sz w:val="22"/>
          <w:szCs w:val="22"/>
        </w:rPr>
        <w:t>” January 27</w:t>
      </w:r>
      <w:r>
        <w:rPr>
          <w:rFonts w:ascii="TimesNewRomanPSMT" w:hAnsi="TimesNewRomanPSMT"/>
          <w:sz w:val="22"/>
          <w:szCs w:val="22"/>
        </w:rPr>
        <w:t>, 202</w:t>
      </w:r>
      <w:r w:rsidR="00FE196A">
        <w:rPr>
          <w:rFonts w:ascii="TimesNewRomanPSMT" w:hAnsi="TimesNewRomanPSMT"/>
          <w:sz w:val="22"/>
          <w:szCs w:val="22"/>
        </w:rPr>
        <w:t>2</w:t>
      </w:r>
      <w:r>
        <w:rPr>
          <w:rFonts w:ascii="TimesNewRomanPSMT" w:hAnsi="TimesNewRomanPSMT"/>
          <w:sz w:val="22"/>
          <w:szCs w:val="22"/>
        </w:rPr>
        <w:t>.</w:t>
      </w:r>
    </w:p>
    <w:p w14:paraId="02B4DED0" w14:textId="0DB91758" w:rsidR="004F4B63" w:rsidRPr="00075409" w:rsidRDefault="004F4B63" w:rsidP="00E07D01">
      <w:pPr>
        <w:widowControl w:val="0"/>
        <w:autoSpaceDE w:val="0"/>
        <w:autoSpaceDN w:val="0"/>
        <w:adjustRightInd w:val="0"/>
        <w:outlineLvl w:val="0"/>
        <w:rPr>
          <w:b/>
          <w:bCs/>
          <w:smallCaps/>
          <w:sz w:val="28"/>
          <w:szCs w:val="28"/>
        </w:rPr>
      </w:pPr>
      <w:r w:rsidRPr="00075409">
        <w:rPr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FE5205" wp14:editId="179D7BDC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99503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98197532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D1D3C" id="Straight Connector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pt" to="472.05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" strokeweight="2pt">
                <v:shadow color="black" opacity="24903f" origin=",.5" offset="0,.55556mm"/>
                <w10:wrap type="through"/>
              </v:line>
            </w:pict>
          </mc:Fallback>
        </mc:AlternateContent>
      </w:r>
      <w:r>
        <w:rPr>
          <w:b/>
          <w:bCs/>
          <w:smallCaps/>
          <w:noProof/>
          <w:sz w:val="28"/>
          <w:szCs w:val="28"/>
        </w:rPr>
        <w:t>Media</w:t>
      </w:r>
    </w:p>
    <w:p w14:paraId="194F551F" w14:textId="248FE3AA" w:rsidR="00944B50" w:rsidRPr="00944B50" w:rsidRDefault="00944B50" w:rsidP="009818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John Fritze, </w:t>
      </w:r>
      <w:r w:rsidRPr="00944B50">
        <w:rPr>
          <w:i/>
          <w:iCs/>
          <w:sz w:val="22"/>
          <w:szCs w:val="22"/>
        </w:rPr>
        <w:t xml:space="preserve">Supreme Court </w:t>
      </w:r>
      <w:proofErr w:type="gramStart"/>
      <w:r w:rsidRPr="00944B50">
        <w:rPr>
          <w:i/>
          <w:iCs/>
          <w:sz w:val="22"/>
          <w:szCs w:val="22"/>
        </w:rPr>
        <w:t>To</w:t>
      </w:r>
      <w:proofErr w:type="gramEnd"/>
      <w:r w:rsidRPr="00944B50">
        <w:rPr>
          <w:i/>
          <w:iCs/>
          <w:sz w:val="22"/>
          <w:szCs w:val="22"/>
        </w:rPr>
        <w:t xml:space="preserve"> Debate If States May Tax </w:t>
      </w:r>
      <w:r w:rsidRPr="00944B50">
        <w:rPr>
          <w:i/>
          <w:iCs/>
          <w:sz w:val="22"/>
          <w:szCs w:val="22"/>
        </w:rPr>
        <w:t xml:space="preserve">Catholic Charities </w:t>
      </w:r>
      <w:r w:rsidRPr="00944B50">
        <w:rPr>
          <w:i/>
          <w:iCs/>
          <w:sz w:val="22"/>
          <w:szCs w:val="22"/>
        </w:rPr>
        <w:t>and Religiously Affiliated Groups</w:t>
      </w:r>
      <w:r>
        <w:rPr>
          <w:sz w:val="22"/>
          <w:szCs w:val="22"/>
        </w:rPr>
        <w:t xml:space="preserve">, CNN (Mar. 31, 2025), </w:t>
      </w:r>
      <w:r w:rsidRPr="00944B50">
        <w:rPr>
          <w:sz w:val="22"/>
          <w:szCs w:val="22"/>
        </w:rPr>
        <w:t>https://www.cnn.com/2025/03/31/politics/supreme-court-charities-religiously-affiliated-groups/index.html</w:t>
      </w:r>
      <w:r>
        <w:rPr>
          <w:sz w:val="22"/>
          <w:szCs w:val="22"/>
        </w:rPr>
        <w:t>.</w:t>
      </w:r>
    </w:p>
    <w:p w14:paraId="508AFD01" w14:textId="26475331" w:rsidR="00AF019B" w:rsidRPr="00AF019B" w:rsidRDefault="00944B50" w:rsidP="009818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Maureen Groppe, </w:t>
      </w:r>
      <w:r w:rsidRPr="00944B50">
        <w:rPr>
          <w:i/>
          <w:iCs/>
          <w:sz w:val="22"/>
          <w:szCs w:val="22"/>
        </w:rPr>
        <w:t xml:space="preserve">Is </w:t>
      </w:r>
      <w:r w:rsidRPr="00944B50">
        <w:rPr>
          <w:i/>
          <w:iCs/>
          <w:sz w:val="22"/>
          <w:szCs w:val="22"/>
        </w:rPr>
        <w:t xml:space="preserve">Helping People </w:t>
      </w:r>
      <w:r>
        <w:rPr>
          <w:i/>
          <w:iCs/>
          <w:sz w:val="22"/>
          <w:szCs w:val="22"/>
        </w:rPr>
        <w:t>w</w:t>
      </w:r>
      <w:r w:rsidRPr="00944B50">
        <w:rPr>
          <w:i/>
          <w:iCs/>
          <w:sz w:val="22"/>
          <w:szCs w:val="22"/>
        </w:rPr>
        <w:t xml:space="preserve">ith Disabilities </w:t>
      </w:r>
      <w:r>
        <w:rPr>
          <w:i/>
          <w:iCs/>
          <w:sz w:val="22"/>
          <w:szCs w:val="22"/>
        </w:rPr>
        <w:t>a</w:t>
      </w:r>
      <w:r w:rsidRPr="00944B50">
        <w:rPr>
          <w:i/>
          <w:iCs/>
          <w:sz w:val="22"/>
          <w:szCs w:val="22"/>
        </w:rPr>
        <w:t xml:space="preserve"> Religious Act? </w:t>
      </w:r>
      <w:r w:rsidRPr="00944B50">
        <w:rPr>
          <w:i/>
          <w:iCs/>
          <w:sz w:val="22"/>
          <w:szCs w:val="22"/>
        </w:rPr>
        <w:t xml:space="preserve">The </w:t>
      </w:r>
      <w:r w:rsidRPr="00944B50">
        <w:rPr>
          <w:i/>
          <w:iCs/>
          <w:sz w:val="22"/>
          <w:szCs w:val="22"/>
        </w:rPr>
        <w:t xml:space="preserve">Core Question </w:t>
      </w:r>
      <w:r>
        <w:rPr>
          <w:i/>
          <w:iCs/>
          <w:sz w:val="22"/>
          <w:szCs w:val="22"/>
        </w:rPr>
        <w:t>i</w:t>
      </w:r>
      <w:r w:rsidRPr="00944B50">
        <w:rPr>
          <w:i/>
          <w:iCs/>
          <w:sz w:val="22"/>
          <w:szCs w:val="22"/>
        </w:rPr>
        <w:t xml:space="preserve">n </w:t>
      </w:r>
      <w:r>
        <w:rPr>
          <w:i/>
          <w:iCs/>
          <w:sz w:val="22"/>
          <w:szCs w:val="22"/>
        </w:rPr>
        <w:t>a</w:t>
      </w:r>
      <w:r w:rsidRPr="00944B50">
        <w:rPr>
          <w:i/>
          <w:iCs/>
          <w:sz w:val="22"/>
          <w:szCs w:val="22"/>
        </w:rPr>
        <w:t xml:space="preserve"> </w:t>
      </w:r>
      <w:r w:rsidRPr="00944B50">
        <w:rPr>
          <w:i/>
          <w:iCs/>
          <w:sz w:val="22"/>
          <w:szCs w:val="22"/>
        </w:rPr>
        <w:t xml:space="preserve">Supreme Court </w:t>
      </w:r>
      <w:r w:rsidRPr="00944B50">
        <w:rPr>
          <w:i/>
          <w:iCs/>
          <w:sz w:val="22"/>
          <w:szCs w:val="22"/>
        </w:rPr>
        <w:t>Case</w:t>
      </w:r>
      <w:r>
        <w:rPr>
          <w:sz w:val="22"/>
          <w:szCs w:val="22"/>
        </w:rPr>
        <w:t xml:space="preserve">, </w:t>
      </w:r>
      <w:r w:rsidRPr="00944B50">
        <w:rPr>
          <w:smallCaps/>
          <w:sz w:val="22"/>
          <w:szCs w:val="22"/>
        </w:rPr>
        <w:t>USA Today</w:t>
      </w:r>
      <w:r>
        <w:rPr>
          <w:sz w:val="22"/>
          <w:szCs w:val="22"/>
        </w:rPr>
        <w:t xml:space="preserve"> (Mar. 31, 2025) </w:t>
      </w:r>
      <w:r w:rsidRPr="00944B50">
        <w:rPr>
          <w:sz w:val="22"/>
          <w:szCs w:val="22"/>
        </w:rPr>
        <w:t>https://www.usatoday.com/story/news/politics/2025/03/30/supreme-court-catholic-unemployment-tax-exemptions-wisconsin/82707581007/</w:t>
      </w:r>
      <w:r>
        <w:rPr>
          <w:sz w:val="22"/>
          <w:szCs w:val="22"/>
        </w:rPr>
        <w:t>.</w:t>
      </w:r>
    </w:p>
    <w:p w14:paraId="6FF01AEE" w14:textId="034F3E32" w:rsidR="00944B50" w:rsidRPr="00944B50" w:rsidRDefault="00944B50" w:rsidP="009818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Richard Tzul, </w:t>
      </w:r>
      <w:r w:rsidRPr="00944B50">
        <w:rPr>
          <w:i/>
          <w:iCs/>
          <w:sz w:val="22"/>
          <w:szCs w:val="22"/>
        </w:rPr>
        <w:t xml:space="preserve">Catholic Charities Case Poised </w:t>
      </w:r>
      <w:proofErr w:type="gramStart"/>
      <w:r>
        <w:rPr>
          <w:i/>
          <w:iCs/>
          <w:sz w:val="22"/>
          <w:szCs w:val="22"/>
        </w:rPr>
        <w:t>T</w:t>
      </w:r>
      <w:r w:rsidRPr="00944B50">
        <w:rPr>
          <w:i/>
          <w:iCs/>
          <w:sz w:val="22"/>
          <w:szCs w:val="22"/>
        </w:rPr>
        <w:t>o</w:t>
      </w:r>
      <w:proofErr w:type="gramEnd"/>
      <w:r w:rsidRPr="00944B50">
        <w:rPr>
          <w:i/>
          <w:iCs/>
          <w:sz w:val="22"/>
          <w:szCs w:val="22"/>
        </w:rPr>
        <w:t xml:space="preserve"> Shape Religious Tax Exemptions</w:t>
      </w:r>
      <w:r>
        <w:rPr>
          <w:sz w:val="22"/>
          <w:szCs w:val="22"/>
        </w:rPr>
        <w:t xml:space="preserve">, </w:t>
      </w:r>
      <w:r w:rsidRPr="00944B50">
        <w:rPr>
          <w:smallCaps/>
          <w:sz w:val="22"/>
          <w:szCs w:val="22"/>
        </w:rPr>
        <w:t>Bloomberg Law</w:t>
      </w:r>
      <w:r>
        <w:rPr>
          <w:sz w:val="22"/>
          <w:szCs w:val="22"/>
        </w:rPr>
        <w:t xml:space="preserve"> (Mar. 28, 2025), </w:t>
      </w:r>
      <w:r w:rsidRPr="00944B50">
        <w:rPr>
          <w:sz w:val="22"/>
          <w:szCs w:val="22"/>
        </w:rPr>
        <w:t>https://news.bloomberglaw.com/daily-tax-report/catholic-charities-case-poised-to-shape-religious-tax-exemptions</w:t>
      </w:r>
      <w:r>
        <w:rPr>
          <w:sz w:val="22"/>
          <w:szCs w:val="22"/>
        </w:rPr>
        <w:t>.</w:t>
      </w:r>
    </w:p>
    <w:p w14:paraId="0F795030" w14:textId="3F1DA92E" w:rsidR="00CA7447" w:rsidRPr="00922D48" w:rsidRDefault="007E776A" w:rsidP="009818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Lauren </w:t>
      </w:r>
      <w:proofErr w:type="spellStart"/>
      <w:r>
        <w:rPr>
          <w:sz w:val="22"/>
          <w:szCs w:val="22"/>
        </w:rPr>
        <w:t>Loricchio</w:t>
      </w:r>
      <w:proofErr w:type="spellEnd"/>
      <w:r>
        <w:rPr>
          <w:sz w:val="22"/>
          <w:szCs w:val="22"/>
        </w:rPr>
        <w:t xml:space="preserve"> &amp; Chandra Wallace, </w:t>
      </w:r>
      <w:r w:rsidR="00922D48" w:rsidRPr="00922D48">
        <w:rPr>
          <w:i/>
          <w:iCs/>
          <w:sz w:val="22"/>
          <w:szCs w:val="22"/>
        </w:rPr>
        <w:t>Proposal Would Strip High-End Life Insurance of Tax Benefits</w:t>
      </w:r>
      <w:r w:rsidR="00922D48">
        <w:rPr>
          <w:sz w:val="22"/>
          <w:szCs w:val="22"/>
        </w:rPr>
        <w:t xml:space="preserve">, </w:t>
      </w:r>
      <w:r w:rsidR="00922D48" w:rsidRPr="00A07854">
        <w:rPr>
          <w:iCs/>
          <w:smallCaps/>
          <w:sz w:val="22"/>
          <w:szCs w:val="22"/>
        </w:rPr>
        <w:t>Tax Notes</w:t>
      </w:r>
      <w:r w:rsidR="00C26049" w:rsidRPr="00A07854">
        <w:rPr>
          <w:iCs/>
          <w:smallCaps/>
          <w:sz w:val="22"/>
          <w:szCs w:val="22"/>
        </w:rPr>
        <w:t xml:space="preserve"> </w:t>
      </w:r>
      <w:r w:rsidR="00C26049">
        <w:rPr>
          <w:sz w:val="22"/>
          <w:szCs w:val="22"/>
        </w:rPr>
        <w:t xml:space="preserve">(Dec. 17, 2024), </w:t>
      </w:r>
      <w:r w:rsidR="00A07854" w:rsidRPr="00A07854">
        <w:rPr>
          <w:sz w:val="22"/>
          <w:szCs w:val="22"/>
        </w:rPr>
        <w:t>https://www.taxnotes.com/featured-news/proposal-would-strip-high-end-life-insurance-tax-benefits/2024/12/16/7p5ft</w:t>
      </w:r>
      <w:r w:rsidR="00A07854">
        <w:rPr>
          <w:sz w:val="22"/>
          <w:szCs w:val="22"/>
        </w:rPr>
        <w:t>.</w:t>
      </w:r>
    </w:p>
    <w:p w14:paraId="65BC15EF" w14:textId="1AC194E2" w:rsidR="001C0493" w:rsidRDefault="001C0493" w:rsidP="009818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Christiaan Hetzner, </w:t>
      </w:r>
      <w:r>
        <w:rPr>
          <w:i/>
          <w:iCs/>
          <w:sz w:val="22"/>
          <w:szCs w:val="22"/>
        </w:rPr>
        <w:t>Elon Musk’s Chances Against</w:t>
      </w:r>
      <w:r w:rsidR="00071EAC">
        <w:rPr>
          <w:i/>
          <w:iCs/>
          <w:sz w:val="22"/>
          <w:szCs w:val="22"/>
        </w:rPr>
        <w:t xml:space="preserve"> OpenAI Look Grim </w:t>
      </w:r>
      <w:proofErr w:type="gramStart"/>
      <w:r w:rsidR="00071EAC">
        <w:rPr>
          <w:i/>
          <w:iCs/>
          <w:sz w:val="22"/>
          <w:szCs w:val="22"/>
        </w:rPr>
        <w:t>As</w:t>
      </w:r>
      <w:proofErr w:type="gramEnd"/>
      <w:r w:rsidR="00071EAC">
        <w:rPr>
          <w:i/>
          <w:iCs/>
          <w:sz w:val="22"/>
          <w:szCs w:val="22"/>
        </w:rPr>
        <w:t xml:space="preserve"> ChatGPT Creator Moves To Dismiss Second Law</w:t>
      </w:r>
      <w:r w:rsidR="008F54D3">
        <w:rPr>
          <w:i/>
          <w:iCs/>
          <w:sz w:val="22"/>
          <w:szCs w:val="22"/>
        </w:rPr>
        <w:t>suit</w:t>
      </w:r>
      <w:r w:rsidR="008F54D3">
        <w:rPr>
          <w:sz w:val="22"/>
          <w:szCs w:val="22"/>
        </w:rPr>
        <w:t xml:space="preserve">, </w:t>
      </w:r>
      <w:r w:rsidR="008F54D3" w:rsidRPr="00BF7194">
        <w:rPr>
          <w:iCs/>
          <w:smallCaps/>
          <w:sz w:val="22"/>
          <w:szCs w:val="22"/>
        </w:rPr>
        <w:t>Fortune</w:t>
      </w:r>
      <w:r w:rsidR="008F54D3">
        <w:rPr>
          <w:sz w:val="22"/>
          <w:szCs w:val="22"/>
        </w:rPr>
        <w:t xml:space="preserve"> (Oct. 13, 2024), </w:t>
      </w:r>
      <w:r w:rsidR="0038515A" w:rsidRPr="0038515A">
        <w:rPr>
          <w:sz w:val="22"/>
          <w:szCs w:val="22"/>
        </w:rPr>
        <w:t>https://fortune.com/2024/10/13/elon-musk-openai-sam-altman-lawsuit/</w:t>
      </w:r>
      <w:r w:rsidR="0038515A">
        <w:rPr>
          <w:sz w:val="22"/>
          <w:szCs w:val="22"/>
        </w:rPr>
        <w:t>.</w:t>
      </w:r>
    </w:p>
    <w:p w14:paraId="28D68088" w14:textId="4583A0C9" w:rsidR="004F4B63" w:rsidRPr="0098186A" w:rsidRDefault="008975F0" w:rsidP="009818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98186A">
        <w:rPr>
          <w:sz w:val="22"/>
          <w:szCs w:val="22"/>
        </w:rPr>
        <w:t>Gerrit De</w:t>
      </w:r>
      <w:r w:rsidR="009C5B66" w:rsidRPr="0098186A">
        <w:rPr>
          <w:sz w:val="22"/>
          <w:szCs w:val="22"/>
        </w:rPr>
        <w:t xml:space="preserve"> </w:t>
      </w:r>
      <w:proofErr w:type="spellStart"/>
      <w:r w:rsidR="009C5B66" w:rsidRPr="0098186A">
        <w:rPr>
          <w:sz w:val="22"/>
          <w:szCs w:val="22"/>
        </w:rPr>
        <w:t>Vynck</w:t>
      </w:r>
      <w:proofErr w:type="spellEnd"/>
      <w:r w:rsidR="001A11B0" w:rsidRPr="0098186A">
        <w:rPr>
          <w:sz w:val="22"/>
          <w:szCs w:val="22"/>
        </w:rPr>
        <w:t xml:space="preserve"> et al.</w:t>
      </w:r>
      <w:r w:rsidR="009C5B66" w:rsidRPr="0098186A">
        <w:rPr>
          <w:sz w:val="22"/>
          <w:szCs w:val="22"/>
        </w:rPr>
        <w:t xml:space="preserve">, </w:t>
      </w:r>
      <w:r w:rsidR="009C5B66" w:rsidRPr="0098186A">
        <w:rPr>
          <w:i/>
          <w:iCs/>
          <w:sz w:val="22"/>
          <w:szCs w:val="22"/>
        </w:rPr>
        <w:t xml:space="preserve">OpenAI </w:t>
      </w:r>
      <w:r w:rsidR="00D763EE" w:rsidRPr="0098186A">
        <w:rPr>
          <w:i/>
          <w:iCs/>
          <w:sz w:val="22"/>
          <w:szCs w:val="22"/>
        </w:rPr>
        <w:t xml:space="preserve">Funding and Restructuring Plans Renew Pressure on </w:t>
      </w:r>
      <w:r w:rsidR="009C5B66" w:rsidRPr="0098186A">
        <w:rPr>
          <w:i/>
          <w:iCs/>
          <w:sz w:val="22"/>
          <w:szCs w:val="22"/>
        </w:rPr>
        <w:t xml:space="preserve">AI’s </w:t>
      </w:r>
      <w:r w:rsidR="00D763EE" w:rsidRPr="0098186A">
        <w:rPr>
          <w:i/>
          <w:iCs/>
          <w:sz w:val="22"/>
          <w:szCs w:val="22"/>
        </w:rPr>
        <w:t>Top Startup</w:t>
      </w:r>
      <w:r w:rsidR="00D763EE" w:rsidRPr="0098186A">
        <w:rPr>
          <w:sz w:val="22"/>
          <w:szCs w:val="22"/>
        </w:rPr>
        <w:t>,</w:t>
      </w:r>
      <w:r w:rsidR="00576A6A" w:rsidRPr="0098186A">
        <w:rPr>
          <w:sz w:val="22"/>
          <w:szCs w:val="22"/>
        </w:rPr>
        <w:t xml:space="preserve"> </w:t>
      </w:r>
      <w:r w:rsidR="00576A6A" w:rsidRPr="0098186A">
        <w:rPr>
          <w:iCs/>
          <w:smallCaps/>
          <w:sz w:val="22"/>
          <w:szCs w:val="22"/>
        </w:rPr>
        <w:t>Wash. Post</w:t>
      </w:r>
      <w:r w:rsidR="00576A6A" w:rsidRPr="0098186A">
        <w:rPr>
          <w:sz w:val="22"/>
          <w:szCs w:val="22"/>
        </w:rPr>
        <w:t xml:space="preserve"> (</w:t>
      </w:r>
      <w:r w:rsidR="0059532B" w:rsidRPr="0098186A">
        <w:rPr>
          <w:sz w:val="22"/>
          <w:szCs w:val="22"/>
        </w:rPr>
        <w:t xml:space="preserve">Sept. 29, 2024), </w:t>
      </w:r>
      <w:r w:rsidR="00980E5F" w:rsidRPr="0098186A">
        <w:rPr>
          <w:sz w:val="22"/>
          <w:szCs w:val="22"/>
        </w:rPr>
        <w:t>https://www.washingtonpost.com/technology/2024/09/29/openai-funding-restructuring/.</w:t>
      </w:r>
    </w:p>
    <w:p w14:paraId="2F796EAC" w14:textId="31032D75" w:rsidR="00C00939" w:rsidRPr="0098186A" w:rsidRDefault="00DC4F96" w:rsidP="009818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98186A">
        <w:rPr>
          <w:sz w:val="22"/>
          <w:szCs w:val="22"/>
        </w:rPr>
        <w:t xml:space="preserve">Lauren </w:t>
      </w:r>
      <w:proofErr w:type="spellStart"/>
      <w:r w:rsidRPr="0098186A">
        <w:rPr>
          <w:sz w:val="22"/>
          <w:szCs w:val="22"/>
        </w:rPr>
        <w:t>Loricchio</w:t>
      </w:r>
      <w:proofErr w:type="spellEnd"/>
      <w:r w:rsidRPr="0098186A">
        <w:rPr>
          <w:sz w:val="22"/>
          <w:szCs w:val="22"/>
        </w:rPr>
        <w:t xml:space="preserve">, </w:t>
      </w:r>
      <w:r w:rsidR="00D5558E" w:rsidRPr="0098186A">
        <w:rPr>
          <w:i/>
          <w:iCs/>
          <w:sz w:val="22"/>
          <w:szCs w:val="22"/>
        </w:rPr>
        <w:t>Inside How Private Placement Life Insurance Slips Through the Cracks</w:t>
      </w:r>
      <w:r w:rsidR="00AF7DB8" w:rsidRPr="0098186A">
        <w:rPr>
          <w:sz w:val="22"/>
          <w:szCs w:val="22"/>
        </w:rPr>
        <w:t xml:space="preserve">, </w:t>
      </w:r>
      <w:r w:rsidR="00AF7DB8" w:rsidRPr="0098186A">
        <w:rPr>
          <w:iCs/>
          <w:smallCaps/>
          <w:sz w:val="22"/>
          <w:szCs w:val="22"/>
        </w:rPr>
        <w:t>Tax Notes</w:t>
      </w:r>
      <w:r w:rsidR="00AF7DB8" w:rsidRPr="0098186A">
        <w:rPr>
          <w:sz w:val="22"/>
          <w:szCs w:val="22"/>
        </w:rPr>
        <w:t xml:space="preserve"> (Sept. 24, 2024), https://www.taxnotes.com/featured-news/inside-how-private-placement-life-insurance-slips-through-cracks/2024/09/23/7l5cg.</w:t>
      </w:r>
    </w:p>
    <w:p w14:paraId="0FB93F56" w14:textId="5F5E2584" w:rsidR="00AF7DB8" w:rsidRPr="0098186A" w:rsidRDefault="003312FA" w:rsidP="009818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98186A">
        <w:rPr>
          <w:sz w:val="22"/>
          <w:szCs w:val="22"/>
        </w:rPr>
        <w:t xml:space="preserve">Marie </w:t>
      </w:r>
      <w:proofErr w:type="spellStart"/>
      <w:r w:rsidRPr="0098186A">
        <w:rPr>
          <w:sz w:val="22"/>
          <w:szCs w:val="22"/>
        </w:rPr>
        <w:t>Sapirie</w:t>
      </w:r>
      <w:proofErr w:type="spellEnd"/>
      <w:r w:rsidRPr="0098186A">
        <w:rPr>
          <w:sz w:val="22"/>
          <w:szCs w:val="22"/>
        </w:rPr>
        <w:t xml:space="preserve">, </w:t>
      </w:r>
      <w:r w:rsidR="00314F7D" w:rsidRPr="0098186A">
        <w:rPr>
          <w:i/>
          <w:iCs/>
          <w:sz w:val="22"/>
          <w:szCs w:val="22"/>
        </w:rPr>
        <w:t>A Look at the Proposals Targeting Private Placement Life Insurance</w:t>
      </w:r>
      <w:r w:rsidR="00314F7D" w:rsidRPr="0098186A">
        <w:rPr>
          <w:sz w:val="22"/>
          <w:szCs w:val="22"/>
        </w:rPr>
        <w:t xml:space="preserve">, </w:t>
      </w:r>
      <w:r w:rsidR="006F2897" w:rsidRPr="0098186A">
        <w:rPr>
          <w:iCs/>
          <w:smallCaps/>
          <w:sz w:val="22"/>
          <w:szCs w:val="22"/>
        </w:rPr>
        <w:t>Tax Notes</w:t>
      </w:r>
      <w:r w:rsidR="006F2897" w:rsidRPr="0098186A">
        <w:rPr>
          <w:sz w:val="22"/>
          <w:szCs w:val="22"/>
        </w:rPr>
        <w:t xml:space="preserve"> (Mar. 26, 2024),</w:t>
      </w:r>
      <w:r w:rsidR="00D77C4E" w:rsidRPr="0098186A">
        <w:rPr>
          <w:sz w:val="22"/>
          <w:szCs w:val="22"/>
        </w:rPr>
        <w:t xml:space="preserve"> </w:t>
      </w:r>
      <w:bookmarkStart w:id="0" w:name="_Int_1WvnrGId"/>
      <w:proofErr w:type="gramStart"/>
      <w:r w:rsidR="00D77C4E" w:rsidRPr="0098186A">
        <w:rPr>
          <w:sz w:val="22"/>
          <w:szCs w:val="22"/>
        </w:rPr>
        <w:t>https://www.taxnotes.com/tax-notes-today-federal/insurance/look-proposals-targeting-private-placement-life-insurance/2024/03/26/7jbd8?.</w:t>
      </w:r>
      <w:bookmarkEnd w:id="0"/>
      <w:proofErr w:type="gramEnd"/>
    </w:p>
    <w:p w14:paraId="3FB3DA49" w14:textId="4F7795C2" w:rsidR="00314F7D" w:rsidRPr="0098186A" w:rsidRDefault="00C868FE" w:rsidP="009818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98186A">
        <w:rPr>
          <w:sz w:val="22"/>
          <w:szCs w:val="22"/>
        </w:rPr>
        <w:t xml:space="preserve">Chandra Wallace </w:t>
      </w:r>
      <w:r w:rsidR="000C22CE" w:rsidRPr="0098186A">
        <w:rPr>
          <w:sz w:val="22"/>
          <w:szCs w:val="22"/>
        </w:rPr>
        <w:t xml:space="preserve">&amp; </w:t>
      </w:r>
      <w:r w:rsidR="00E56854" w:rsidRPr="0098186A">
        <w:rPr>
          <w:sz w:val="22"/>
          <w:szCs w:val="22"/>
        </w:rPr>
        <w:t xml:space="preserve">Lauren </w:t>
      </w:r>
      <w:proofErr w:type="spellStart"/>
      <w:r w:rsidR="00E56854" w:rsidRPr="0098186A">
        <w:rPr>
          <w:sz w:val="22"/>
          <w:szCs w:val="22"/>
        </w:rPr>
        <w:t>Loricchio</w:t>
      </w:r>
      <w:proofErr w:type="spellEnd"/>
      <w:r w:rsidR="000C22CE" w:rsidRPr="0098186A">
        <w:rPr>
          <w:sz w:val="22"/>
          <w:szCs w:val="22"/>
        </w:rPr>
        <w:t xml:space="preserve">, </w:t>
      </w:r>
      <w:r w:rsidR="000C22CE" w:rsidRPr="0098186A">
        <w:rPr>
          <w:i/>
          <w:iCs/>
          <w:sz w:val="22"/>
          <w:szCs w:val="22"/>
        </w:rPr>
        <w:t>Wyden Targets Life Insurance 'Wrappers,' but May Miss Most Users</w:t>
      </w:r>
      <w:r w:rsidR="00E56854" w:rsidRPr="0098186A">
        <w:rPr>
          <w:sz w:val="22"/>
          <w:szCs w:val="22"/>
        </w:rPr>
        <w:t xml:space="preserve">, </w:t>
      </w:r>
      <w:r w:rsidR="00E56854" w:rsidRPr="0098186A">
        <w:rPr>
          <w:iCs/>
          <w:smallCaps/>
          <w:sz w:val="22"/>
          <w:szCs w:val="22"/>
        </w:rPr>
        <w:t>Tax Notes</w:t>
      </w:r>
      <w:r w:rsidR="00E56854" w:rsidRPr="0098186A">
        <w:rPr>
          <w:sz w:val="22"/>
          <w:szCs w:val="22"/>
        </w:rPr>
        <w:t xml:space="preserve"> (</w:t>
      </w:r>
      <w:r w:rsidR="00847B4F" w:rsidRPr="0098186A">
        <w:rPr>
          <w:sz w:val="22"/>
          <w:szCs w:val="22"/>
        </w:rPr>
        <w:t>Dec</w:t>
      </w:r>
      <w:r w:rsidR="00E56854" w:rsidRPr="0098186A">
        <w:rPr>
          <w:sz w:val="22"/>
          <w:szCs w:val="22"/>
        </w:rPr>
        <w:t xml:space="preserve">. </w:t>
      </w:r>
      <w:r w:rsidR="00847B4F" w:rsidRPr="0098186A">
        <w:rPr>
          <w:sz w:val="22"/>
          <w:szCs w:val="22"/>
        </w:rPr>
        <w:t>1</w:t>
      </w:r>
      <w:r w:rsidR="00E56854" w:rsidRPr="0098186A">
        <w:rPr>
          <w:sz w:val="22"/>
          <w:szCs w:val="22"/>
        </w:rPr>
        <w:t>, 202</w:t>
      </w:r>
      <w:r w:rsidR="00847B4F" w:rsidRPr="0098186A">
        <w:rPr>
          <w:sz w:val="22"/>
          <w:szCs w:val="22"/>
        </w:rPr>
        <w:t>3</w:t>
      </w:r>
      <w:r w:rsidR="00E56854" w:rsidRPr="0098186A">
        <w:rPr>
          <w:sz w:val="22"/>
          <w:szCs w:val="22"/>
        </w:rPr>
        <w:t>),</w:t>
      </w:r>
      <w:r w:rsidR="007F6292" w:rsidRPr="0098186A">
        <w:rPr>
          <w:sz w:val="22"/>
          <w:szCs w:val="22"/>
        </w:rPr>
        <w:t xml:space="preserve"> </w:t>
      </w:r>
      <w:bookmarkStart w:id="1" w:name="_Int_e3RWF50m"/>
      <w:proofErr w:type="gramStart"/>
      <w:r w:rsidR="007F6292" w:rsidRPr="0098186A">
        <w:rPr>
          <w:sz w:val="22"/>
          <w:szCs w:val="22"/>
        </w:rPr>
        <w:t>https://www.taxnotes.com/tax-notes-today-federal/insurance/wyden-targets-life-insurance-wrappers-may-miss-most-users/2023/12/01/7hltn?.</w:t>
      </w:r>
      <w:bookmarkEnd w:id="1"/>
      <w:proofErr w:type="gramEnd"/>
    </w:p>
    <w:p w14:paraId="483FAB2E" w14:textId="77777777" w:rsidR="00A07854" w:rsidRDefault="0095024D" w:rsidP="009818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98186A">
        <w:rPr>
          <w:sz w:val="22"/>
          <w:szCs w:val="22"/>
        </w:rPr>
        <w:t xml:space="preserve">Lauren </w:t>
      </w:r>
      <w:proofErr w:type="spellStart"/>
      <w:r w:rsidRPr="0098186A">
        <w:rPr>
          <w:sz w:val="22"/>
          <w:szCs w:val="22"/>
        </w:rPr>
        <w:t>Loricchio</w:t>
      </w:r>
      <w:proofErr w:type="spellEnd"/>
      <w:r w:rsidRPr="0098186A">
        <w:rPr>
          <w:sz w:val="22"/>
          <w:szCs w:val="22"/>
        </w:rPr>
        <w:t xml:space="preserve"> et al., </w:t>
      </w:r>
      <w:r w:rsidRPr="0098186A">
        <w:rPr>
          <w:i/>
          <w:iCs/>
          <w:sz w:val="22"/>
          <w:szCs w:val="22"/>
        </w:rPr>
        <w:t>Offshore Life Insurance: Wrapped in Controversy Amid Senate Probe</w:t>
      </w:r>
      <w:r w:rsidR="008F4786" w:rsidRPr="0098186A">
        <w:rPr>
          <w:sz w:val="22"/>
          <w:szCs w:val="22"/>
        </w:rPr>
        <w:t xml:space="preserve">, </w:t>
      </w:r>
      <w:r w:rsidR="008F4786" w:rsidRPr="0098186A">
        <w:rPr>
          <w:iCs/>
          <w:smallCaps/>
          <w:sz w:val="22"/>
          <w:szCs w:val="22"/>
        </w:rPr>
        <w:t>Tax Notes</w:t>
      </w:r>
      <w:r w:rsidR="008F4786" w:rsidRPr="0098186A">
        <w:rPr>
          <w:sz w:val="22"/>
          <w:szCs w:val="22"/>
        </w:rPr>
        <w:t xml:space="preserve"> (</w:t>
      </w:r>
      <w:r w:rsidR="00EA1404" w:rsidRPr="0098186A">
        <w:rPr>
          <w:sz w:val="22"/>
          <w:szCs w:val="22"/>
        </w:rPr>
        <w:t>Sept</w:t>
      </w:r>
      <w:r w:rsidR="008F4786" w:rsidRPr="0098186A">
        <w:rPr>
          <w:sz w:val="22"/>
          <w:szCs w:val="22"/>
        </w:rPr>
        <w:t xml:space="preserve">. </w:t>
      </w:r>
      <w:r w:rsidR="00EA1404" w:rsidRPr="0098186A">
        <w:rPr>
          <w:sz w:val="22"/>
          <w:szCs w:val="22"/>
        </w:rPr>
        <w:t>4</w:t>
      </w:r>
      <w:r w:rsidR="008F4786" w:rsidRPr="0098186A">
        <w:rPr>
          <w:sz w:val="22"/>
          <w:szCs w:val="22"/>
        </w:rPr>
        <w:t>, 2023),</w:t>
      </w:r>
      <w:r w:rsidR="00FB76F1" w:rsidRPr="0098186A">
        <w:rPr>
          <w:sz w:val="22"/>
          <w:szCs w:val="22"/>
        </w:rPr>
        <w:t xml:space="preserve"> </w:t>
      </w:r>
      <w:bookmarkStart w:id="2" w:name="_Int_GH4Pbk7J"/>
      <w:proofErr w:type="gramStart"/>
      <w:r w:rsidR="00FB76F1" w:rsidRPr="0098186A">
        <w:rPr>
          <w:sz w:val="22"/>
          <w:szCs w:val="22"/>
        </w:rPr>
        <w:t>https://www.taxnotes.com/taxpractice/tax-avoidance-and-evasion/offshore-life-insurance-wrapped-controversy-amid-senate-probe/2023/09/04/7h7vq?.</w:t>
      </w:r>
      <w:bookmarkEnd w:id="2"/>
      <w:proofErr w:type="gramEnd"/>
    </w:p>
    <w:p w14:paraId="371BD59C" w14:textId="028BCCE2" w:rsidR="00FB76F1" w:rsidRPr="00A07854" w:rsidRDefault="006E6311" w:rsidP="009818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sz w:val="22"/>
          <w:szCs w:val="22"/>
        </w:rPr>
      </w:pPr>
      <w:r w:rsidRPr="00A07854">
        <w:rPr>
          <w:sz w:val="22"/>
          <w:szCs w:val="22"/>
        </w:rPr>
        <w:t xml:space="preserve">Lee A. Sheppard, </w:t>
      </w:r>
      <w:r w:rsidR="00A1290C" w:rsidRPr="00A07854">
        <w:rPr>
          <w:i/>
          <w:iCs/>
          <w:sz w:val="22"/>
          <w:szCs w:val="22"/>
        </w:rPr>
        <w:t>The Fashion in Private Placement Life Insurance</w:t>
      </w:r>
      <w:r w:rsidR="00A1290C" w:rsidRPr="00A07854">
        <w:rPr>
          <w:sz w:val="22"/>
          <w:szCs w:val="22"/>
        </w:rPr>
        <w:t xml:space="preserve">, </w:t>
      </w:r>
      <w:r w:rsidR="00A1290C" w:rsidRPr="00A07854">
        <w:rPr>
          <w:iCs/>
          <w:smallCaps/>
          <w:sz w:val="22"/>
          <w:szCs w:val="22"/>
        </w:rPr>
        <w:t>Tax Notes</w:t>
      </w:r>
      <w:r w:rsidR="00A1290C" w:rsidRPr="00A07854">
        <w:rPr>
          <w:sz w:val="22"/>
          <w:szCs w:val="22"/>
        </w:rPr>
        <w:t xml:space="preserve"> (May 8, 2023), </w:t>
      </w:r>
      <w:bookmarkStart w:id="3" w:name="_Int_B2oDRAN7"/>
      <w:proofErr w:type="gramStart"/>
      <w:r w:rsidRPr="00A07854">
        <w:rPr>
          <w:sz w:val="22"/>
          <w:szCs w:val="22"/>
        </w:rPr>
        <w:t>https://www.taxnotes.com/tax-notes-today-federal/insurance/fashion-private-placement-life-insurance/2023/05/08/7glwc?</w:t>
      </w:r>
      <w:r w:rsidR="0098186A" w:rsidRPr="00A07854">
        <w:rPr>
          <w:sz w:val="22"/>
          <w:szCs w:val="22"/>
        </w:rPr>
        <w:t>.</w:t>
      </w:r>
      <w:bookmarkEnd w:id="3"/>
      <w:proofErr w:type="gramEnd"/>
    </w:p>
    <w:p w14:paraId="7E73442E" w14:textId="480DBC4B" w:rsidR="00A77682" w:rsidRPr="00075409" w:rsidRDefault="00086300" w:rsidP="00A77682">
      <w:pPr>
        <w:widowControl w:val="0"/>
        <w:autoSpaceDE w:val="0"/>
        <w:autoSpaceDN w:val="0"/>
        <w:adjustRightInd w:val="0"/>
        <w:outlineLvl w:val="0"/>
        <w:rPr>
          <w:b/>
          <w:bCs/>
          <w:smallCaps/>
          <w:sz w:val="28"/>
          <w:szCs w:val="28"/>
        </w:rPr>
      </w:pPr>
      <w:r w:rsidRPr="00075409">
        <w:rPr>
          <w:smallCap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CF383" wp14:editId="18C6C594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99503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EF30C" id="Straight Connector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pt" to="472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" strokeweight="2pt">
                <v:shadow color="black" opacity="24903f" origin=",.5" offset="0,.55556mm"/>
                <w10:wrap type="through"/>
              </v:line>
            </w:pict>
          </mc:Fallback>
        </mc:AlternateContent>
      </w:r>
      <w:r>
        <w:rPr>
          <w:b/>
          <w:bCs/>
          <w:smallCaps/>
          <w:noProof/>
          <w:sz w:val="28"/>
          <w:szCs w:val="28"/>
        </w:rPr>
        <w:t>Other</w:t>
      </w:r>
    </w:p>
    <w:p w14:paraId="784FA01B" w14:textId="4D821DEB" w:rsidR="00A77682" w:rsidRPr="00D95F01" w:rsidRDefault="002A5A17" w:rsidP="00D95F01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D95F01">
        <w:rPr>
          <w:b/>
          <w:bCs/>
          <w:sz w:val="22"/>
          <w:szCs w:val="22"/>
        </w:rPr>
        <w:t>Bar Admission:</w:t>
      </w:r>
      <w:r w:rsidRPr="00D95F01">
        <w:rPr>
          <w:sz w:val="22"/>
          <w:szCs w:val="22"/>
        </w:rPr>
        <w:t xml:space="preserve"> </w:t>
      </w:r>
      <w:r w:rsidR="00086300" w:rsidRPr="00D95F01">
        <w:rPr>
          <w:sz w:val="22"/>
          <w:szCs w:val="22"/>
        </w:rPr>
        <w:t xml:space="preserve">Admitted in </w:t>
      </w:r>
      <w:r w:rsidR="00A77682" w:rsidRPr="00D95F01">
        <w:rPr>
          <w:sz w:val="22"/>
          <w:szCs w:val="22"/>
        </w:rPr>
        <w:t>New York</w:t>
      </w:r>
      <w:r w:rsidR="006B4E9A" w:rsidRPr="00D95F01">
        <w:rPr>
          <w:sz w:val="22"/>
          <w:szCs w:val="22"/>
        </w:rPr>
        <w:t xml:space="preserve"> (2020)</w:t>
      </w:r>
      <w:r w:rsidR="00B168E4" w:rsidRPr="00D95F01">
        <w:rPr>
          <w:sz w:val="22"/>
          <w:szCs w:val="22"/>
        </w:rPr>
        <w:t>.</w:t>
      </w:r>
    </w:p>
    <w:p w14:paraId="48D6888A" w14:textId="2FBB282B" w:rsidR="00C923CC" w:rsidRPr="00D95F01" w:rsidRDefault="002A5A17" w:rsidP="00D95F01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D95F01">
        <w:rPr>
          <w:b/>
          <w:bCs/>
          <w:sz w:val="22"/>
          <w:szCs w:val="22"/>
        </w:rPr>
        <w:t>Languages:</w:t>
      </w:r>
      <w:r w:rsidRPr="00D95F01">
        <w:rPr>
          <w:sz w:val="22"/>
          <w:szCs w:val="22"/>
        </w:rPr>
        <w:t xml:space="preserve"> </w:t>
      </w:r>
      <w:r w:rsidR="00A42C1A" w:rsidRPr="00D95F01">
        <w:rPr>
          <w:sz w:val="22"/>
          <w:szCs w:val="22"/>
        </w:rPr>
        <w:t>Fluent Spanish (native</w:t>
      </w:r>
      <w:r w:rsidR="00D95F01">
        <w:rPr>
          <w:sz w:val="22"/>
          <w:szCs w:val="22"/>
        </w:rPr>
        <w:t xml:space="preserve"> language)</w:t>
      </w:r>
      <w:r w:rsidR="00FF6144" w:rsidRPr="00D95F01">
        <w:rPr>
          <w:sz w:val="22"/>
          <w:szCs w:val="22"/>
        </w:rPr>
        <w:t>,</w:t>
      </w:r>
      <w:r w:rsidR="00A42C1A" w:rsidRPr="00D95F01">
        <w:rPr>
          <w:sz w:val="22"/>
          <w:szCs w:val="22"/>
        </w:rPr>
        <w:t xml:space="preserve"> basic Japanese; proficient in Java, R,</w:t>
      </w:r>
      <w:r w:rsidR="00B93289">
        <w:rPr>
          <w:sz w:val="22"/>
          <w:szCs w:val="22"/>
        </w:rPr>
        <w:t xml:space="preserve"> </w:t>
      </w:r>
      <w:r w:rsidR="00D95F01">
        <w:rPr>
          <w:sz w:val="22"/>
          <w:szCs w:val="22"/>
        </w:rPr>
        <w:t xml:space="preserve">and </w:t>
      </w:r>
      <w:r w:rsidR="00A42C1A" w:rsidRPr="00D95F01">
        <w:rPr>
          <w:sz w:val="22"/>
          <w:szCs w:val="22"/>
        </w:rPr>
        <w:t>VBA</w:t>
      </w:r>
      <w:r w:rsidR="00F96E9A" w:rsidRPr="00D95F01">
        <w:rPr>
          <w:sz w:val="22"/>
          <w:szCs w:val="22"/>
        </w:rPr>
        <w:t>.</w:t>
      </w:r>
    </w:p>
    <w:sectPr w:rsidR="00C923CC" w:rsidRPr="00D95F01" w:rsidSect="00D516F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1602E" w14:textId="77777777" w:rsidR="004A2904" w:rsidRDefault="004A2904" w:rsidP="007952E4">
      <w:r>
        <w:separator/>
      </w:r>
    </w:p>
  </w:endnote>
  <w:endnote w:type="continuationSeparator" w:id="0">
    <w:p w14:paraId="396E39EA" w14:textId="77777777" w:rsidR="004A2904" w:rsidRDefault="004A2904" w:rsidP="0079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690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875FD" w14:textId="3DE69930" w:rsidR="00233E86" w:rsidRDefault="00233E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877274" w14:textId="77777777" w:rsidR="00233E86" w:rsidRDefault="0023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F7D39" w14:textId="77777777" w:rsidR="004A2904" w:rsidRDefault="004A2904" w:rsidP="007952E4">
      <w:r>
        <w:separator/>
      </w:r>
    </w:p>
  </w:footnote>
  <w:footnote w:type="continuationSeparator" w:id="0">
    <w:p w14:paraId="77E69972" w14:textId="77777777" w:rsidR="004A2904" w:rsidRDefault="004A2904" w:rsidP="0079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DF387" w14:textId="5FE7F51E" w:rsidR="00233E86" w:rsidRDefault="00ED2CF0">
    <w:pPr>
      <w:pStyle w:val="Header"/>
    </w:pPr>
    <w:r>
      <w:t>Calderón Gómez, Luís C.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WvnrGId" int2:invalidationBookmarkName="" int2:hashCode="SpwRYDY/ntzrgW" int2:id="MfGdNanf">
      <int2:state int2:value="Rejected" int2:type="AugLoop_Text_Critique"/>
    </int2:bookmark>
    <int2:bookmark int2:bookmarkName="_Int_B2oDRAN7" int2:invalidationBookmarkName="" int2:hashCode="Rh7BrcIcstncPS" int2:id="STvOrh1e">
      <int2:state int2:value="Rejected" int2:type="AugLoop_Text_Critique"/>
    </int2:bookmark>
    <int2:bookmark int2:bookmarkName="_Int_GH4Pbk7J" int2:invalidationBookmarkName="" int2:hashCode="Km2a9jpPQm3iLp" int2:id="xRuPS8ZW">
      <int2:state int2:value="Rejected" int2:type="AugLoop_Text_Critique"/>
    </int2:bookmark>
    <int2:bookmark int2:bookmarkName="_Int_e3RWF50m" int2:invalidationBookmarkName="" int2:hashCode="/pvDXQzdyXaqHZ" int2:id="83sJM5e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3B7A"/>
    <w:multiLevelType w:val="hybridMultilevel"/>
    <w:tmpl w:val="0A5CC630"/>
    <w:lvl w:ilvl="0" w:tplc="51EC1E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9B7"/>
    <w:multiLevelType w:val="hybridMultilevel"/>
    <w:tmpl w:val="1A487BEC"/>
    <w:lvl w:ilvl="0" w:tplc="51EC1E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19AD"/>
    <w:multiLevelType w:val="hybridMultilevel"/>
    <w:tmpl w:val="73781B80"/>
    <w:lvl w:ilvl="0" w:tplc="51EC1E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93692"/>
    <w:multiLevelType w:val="hybridMultilevel"/>
    <w:tmpl w:val="8C08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1935"/>
    <w:multiLevelType w:val="hybridMultilevel"/>
    <w:tmpl w:val="6A86FD56"/>
    <w:lvl w:ilvl="0" w:tplc="4238BE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F86"/>
    <w:multiLevelType w:val="hybridMultilevel"/>
    <w:tmpl w:val="85F4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86E87"/>
    <w:multiLevelType w:val="hybridMultilevel"/>
    <w:tmpl w:val="DD04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4606C"/>
    <w:multiLevelType w:val="hybridMultilevel"/>
    <w:tmpl w:val="EEA00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866D55"/>
    <w:multiLevelType w:val="hybridMultilevel"/>
    <w:tmpl w:val="58EE1F56"/>
    <w:lvl w:ilvl="0" w:tplc="51EC1E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3F57"/>
    <w:multiLevelType w:val="hybridMultilevel"/>
    <w:tmpl w:val="FF0ACEAA"/>
    <w:lvl w:ilvl="0" w:tplc="51EC1E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1E04A3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77FF"/>
    <w:multiLevelType w:val="hybridMultilevel"/>
    <w:tmpl w:val="7F6CE36E"/>
    <w:lvl w:ilvl="0" w:tplc="51EC1E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16879">
    <w:abstractNumId w:val="6"/>
  </w:num>
  <w:num w:numId="2" w16cid:durableId="1318069951">
    <w:abstractNumId w:val="5"/>
  </w:num>
  <w:num w:numId="3" w16cid:durableId="29376403">
    <w:abstractNumId w:val="9"/>
  </w:num>
  <w:num w:numId="4" w16cid:durableId="689336672">
    <w:abstractNumId w:val="4"/>
  </w:num>
  <w:num w:numId="5" w16cid:durableId="379482822">
    <w:abstractNumId w:val="0"/>
  </w:num>
  <w:num w:numId="6" w16cid:durableId="254942060">
    <w:abstractNumId w:val="1"/>
  </w:num>
  <w:num w:numId="7" w16cid:durableId="1312102006">
    <w:abstractNumId w:val="8"/>
  </w:num>
  <w:num w:numId="8" w16cid:durableId="673873102">
    <w:abstractNumId w:val="10"/>
  </w:num>
  <w:num w:numId="9" w16cid:durableId="97139788">
    <w:abstractNumId w:val="2"/>
  </w:num>
  <w:num w:numId="10" w16cid:durableId="1507987181">
    <w:abstractNumId w:val="7"/>
  </w:num>
  <w:num w:numId="11" w16cid:durableId="1673529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B2"/>
    <w:rsid w:val="000037ED"/>
    <w:rsid w:val="00004418"/>
    <w:rsid w:val="00012C74"/>
    <w:rsid w:val="0001523A"/>
    <w:rsid w:val="00017914"/>
    <w:rsid w:val="00023264"/>
    <w:rsid w:val="00023C65"/>
    <w:rsid w:val="00031347"/>
    <w:rsid w:val="00041845"/>
    <w:rsid w:val="000441D0"/>
    <w:rsid w:val="0005438D"/>
    <w:rsid w:val="00057803"/>
    <w:rsid w:val="0006007C"/>
    <w:rsid w:val="00063FF2"/>
    <w:rsid w:val="00064E24"/>
    <w:rsid w:val="00066494"/>
    <w:rsid w:val="00071EAC"/>
    <w:rsid w:val="00072079"/>
    <w:rsid w:val="000743C9"/>
    <w:rsid w:val="00074DE1"/>
    <w:rsid w:val="00075409"/>
    <w:rsid w:val="0008160B"/>
    <w:rsid w:val="00086300"/>
    <w:rsid w:val="00090074"/>
    <w:rsid w:val="00092E0F"/>
    <w:rsid w:val="00097413"/>
    <w:rsid w:val="00097DDD"/>
    <w:rsid w:val="00097EB6"/>
    <w:rsid w:val="000C22CE"/>
    <w:rsid w:val="000D298D"/>
    <w:rsid w:val="000E156D"/>
    <w:rsid w:val="000F6E2D"/>
    <w:rsid w:val="001012A5"/>
    <w:rsid w:val="0010157C"/>
    <w:rsid w:val="001016ED"/>
    <w:rsid w:val="00104C37"/>
    <w:rsid w:val="001063A7"/>
    <w:rsid w:val="00112119"/>
    <w:rsid w:val="00122CA0"/>
    <w:rsid w:val="00123CC5"/>
    <w:rsid w:val="00125ECE"/>
    <w:rsid w:val="001340FF"/>
    <w:rsid w:val="00143961"/>
    <w:rsid w:val="00143FC9"/>
    <w:rsid w:val="0015450D"/>
    <w:rsid w:val="001573B2"/>
    <w:rsid w:val="001577A2"/>
    <w:rsid w:val="00180359"/>
    <w:rsid w:val="001841A4"/>
    <w:rsid w:val="00191964"/>
    <w:rsid w:val="001A11B0"/>
    <w:rsid w:val="001A41E4"/>
    <w:rsid w:val="001B28BD"/>
    <w:rsid w:val="001C0493"/>
    <w:rsid w:val="001C731A"/>
    <w:rsid w:val="001C75BB"/>
    <w:rsid w:val="001D07CA"/>
    <w:rsid w:val="001D4A40"/>
    <w:rsid w:val="001F3A98"/>
    <w:rsid w:val="00212C8D"/>
    <w:rsid w:val="00220B01"/>
    <w:rsid w:val="002236FB"/>
    <w:rsid w:val="0022548D"/>
    <w:rsid w:val="00225EBE"/>
    <w:rsid w:val="00233E86"/>
    <w:rsid w:val="00234039"/>
    <w:rsid w:val="00241FC3"/>
    <w:rsid w:val="00251D51"/>
    <w:rsid w:val="00265D71"/>
    <w:rsid w:val="00277D14"/>
    <w:rsid w:val="00283C13"/>
    <w:rsid w:val="00285BAB"/>
    <w:rsid w:val="00287E98"/>
    <w:rsid w:val="002A0C66"/>
    <w:rsid w:val="002A4A94"/>
    <w:rsid w:val="002A5A17"/>
    <w:rsid w:val="002B36D5"/>
    <w:rsid w:val="002B61C4"/>
    <w:rsid w:val="002B6A56"/>
    <w:rsid w:val="002C17EB"/>
    <w:rsid w:val="002C42B1"/>
    <w:rsid w:val="002C4C4D"/>
    <w:rsid w:val="002C5D10"/>
    <w:rsid w:val="002C6078"/>
    <w:rsid w:val="002E6271"/>
    <w:rsid w:val="002E726B"/>
    <w:rsid w:val="00313F6F"/>
    <w:rsid w:val="00314F7D"/>
    <w:rsid w:val="00315030"/>
    <w:rsid w:val="003150D0"/>
    <w:rsid w:val="00330DDB"/>
    <w:rsid w:val="003312FA"/>
    <w:rsid w:val="0033700C"/>
    <w:rsid w:val="00354FBE"/>
    <w:rsid w:val="00355304"/>
    <w:rsid w:val="0036037D"/>
    <w:rsid w:val="00360872"/>
    <w:rsid w:val="003652C4"/>
    <w:rsid w:val="00366EA9"/>
    <w:rsid w:val="00372CF7"/>
    <w:rsid w:val="00373D49"/>
    <w:rsid w:val="00381E77"/>
    <w:rsid w:val="003842C6"/>
    <w:rsid w:val="0038515A"/>
    <w:rsid w:val="00396892"/>
    <w:rsid w:val="003A77A5"/>
    <w:rsid w:val="003D5179"/>
    <w:rsid w:val="003D7C61"/>
    <w:rsid w:val="003E3121"/>
    <w:rsid w:val="003F1F9D"/>
    <w:rsid w:val="00403E85"/>
    <w:rsid w:val="00404154"/>
    <w:rsid w:val="004121AF"/>
    <w:rsid w:val="00431129"/>
    <w:rsid w:val="00433002"/>
    <w:rsid w:val="00444710"/>
    <w:rsid w:val="004670BF"/>
    <w:rsid w:val="0047360E"/>
    <w:rsid w:val="00474ACF"/>
    <w:rsid w:val="00477711"/>
    <w:rsid w:val="00481A92"/>
    <w:rsid w:val="00482E54"/>
    <w:rsid w:val="00493451"/>
    <w:rsid w:val="00494103"/>
    <w:rsid w:val="004A25AC"/>
    <w:rsid w:val="004A2904"/>
    <w:rsid w:val="004A3A95"/>
    <w:rsid w:val="004A6496"/>
    <w:rsid w:val="004B256C"/>
    <w:rsid w:val="004C035D"/>
    <w:rsid w:val="004D05EF"/>
    <w:rsid w:val="004D42D6"/>
    <w:rsid w:val="004E0AA5"/>
    <w:rsid w:val="004E5C3E"/>
    <w:rsid w:val="004F1EAC"/>
    <w:rsid w:val="004F4B63"/>
    <w:rsid w:val="00505581"/>
    <w:rsid w:val="00510EA8"/>
    <w:rsid w:val="00511E64"/>
    <w:rsid w:val="00513C11"/>
    <w:rsid w:val="0052299B"/>
    <w:rsid w:val="00526077"/>
    <w:rsid w:val="00536E4F"/>
    <w:rsid w:val="00546C7A"/>
    <w:rsid w:val="00552C17"/>
    <w:rsid w:val="005539B2"/>
    <w:rsid w:val="00553DDF"/>
    <w:rsid w:val="00557D27"/>
    <w:rsid w:val="00571309"/>
    <w:rsid w:val="00576A6A"/>
    <w:rsid w:val="0058157B"/>
    <w:rsid w:val="0059374A"/>
    <w:rsid w:val="00593AFE"/>
    <w:rsid w:val="0059532B"/>
    <w:rsid w:val="005A64CA"/>
    <w:rsid w:val="005B52C7"/>
    <w:rsid w:val="005C0CF3"/>
    <w:rsid w:val="005D243F"/>
    <w:rsid w:val="005D62B8"/>
    <w:rsid w:val="005E69F7"/>
    <w:rsid w:val="005F7261"/>
    <w:rsid w:val="00606F90"/>
    <w:rsid w:val="00610485"/>
    <w:rsid w:val="00612E1C"/>
    <w:rsid w:val="00617F2E"/>
    <w:rsid w:val="00625E21"/>
    <w:rsid w:val="00637DBE"/>
    <w:rsid w:val="006432EE"/>
    <w:rsid w:val="00653B2A"/>
    <w:rsid w:val="00663B48"/>
    <w:rsid w:val="00666DB8"/>
    <w:rsid w:val="006850CB"/>
    <w:rsid w:val="006976D0"/>
    <w:rsid w:val="006A5A3E"/>
    <w:rsid w:val="006B4E9A"/>
    <w:rsid w:val="006C51C9"/>
    <w:rsid w:val="006C6BFD"/>
    <w:rsid w:val="006D703B"/>
    <w:rsid w:val="006E4587"/>
    <w:rsid w:val="006E6311"/>
    <w:rsid w:val="006F2897"/>
    <w:rsid w:val="006F31F5"/>
    <w:rsid w:val="007214C1"/>
    <w:rsid w:val="00722CF7"/>
    <w:rsid w:val="00723738"/>
    <w:rsid w:val="00762C2A"/>
    <w:rsid w:val="00763E0D"/>
    <w:rsid w:val="00764F9E"/>
    <w:rsid w:val="00776888"/>
    <w:rsid w:val="00794F89"/>
    <w:rsid w:val="007952E4"/>
    <w:rsid w:val="007A3CA6"/>
    <w:rsid w:val="007C144E"/>
    <w:rsid w:val="007C67BC"/>
    <w:rsid w:val="007C6B0B"/>
    <w:rsid w:val="007E002D"/>
    <w:rsid w:val="007E3A8B"/>
    <w:rsid w:val="007E730C"/>
    <w:rsid w:val="007E776A"/>
    <w:rsid w:val="007F6292"/>
    <w:rsid w:val="007F6D3C"/>
    <w:rsid w:val="00801D61"/>
    <w:rsid w:val="00806E8E"/>
    <w:rsid w:val="00810978"/>
    <w:rsid w:val="00825FAA"/>
    <w:rsid w:val="0082750D"/>
    <w:rsid w:val="00831261"/>
    <w:rsid w:val="00832B12"/>
    <w:rsid w:val="00842612"/>
    <w:rsid w:val="00847B4F"/>
    <w:rsid w:val="00853F91"/>
    <w:rsid w:val="00881C22"/>
    <w:rsid w:val="0089336B"/>
    <w:rsid w:val="008975F0"/>
    <w:rsid w:val="008A5449"/>
    <w:rsid w:val="008B2E87"/>
    <w:rsid w:val="008B5A87"/>
    <w:rsid w:val="008C2CC5"/>
    <w:rsid w:val="008C3F1F"/>
    <w:rsid w:val="008D34A5"/>
    <w:rsid w:val="008D4B04"/>
    <w:rsid w:val="008F0A67"/>
    <w:rsid w:val="008F45C4"/>
    <w:rsid w:val="008F4786"/>
    <w:rsid w:val="008F54D3"/>
    <w:rsid w:val="00904BA0"/>
    <w:rsid w:val="0092253D"/>
    <w:rsid w:val="00922D48"/>
    <w:rsid w:val="00931780"/>
    <w:rsid w:val="00944B50"/>
    <w:rsid w:val="009471C3"/>
    <w:rsid w:val="0095024D"/>
    <w:rsid w:val="00965C5E"/>
    <w:rsid w:val="00970F05"/>
    <w:rsid w:val="00973DC8"/>
    <w:rsid w:val="009744E1"/>
    <w:rsid w:val="009767E0"/>
    <w:rsid w:val="00980E5F"/>
    <w:rsid w:val="0098186A"/>
    <w:rsid w:val="00987BED"/>
    <w:rsid w:val="009901DA"/>
    <w:rsid w:val="0099076B"/>
    <w:rsid w:val="00995501"/>
    <w:rsid w:val="009A0F44"/>
    <w:rsid w:val="009C308B"/>
    <w:rsid w:val="009C5B66"/>
    <w:rsid w:val="009D00C6"/>
    <w:rsid w:val="009D02CA"/>
    <w:rsid w:val="009E3A1D"/>
    <w:rsid w:val="009E77B1"/>
    <w:rsid w:val="009F79B1"/>
    <w:rsid w:val="00A07854"/>
    <w:rsid w:val="00A1290C"/>
    <w:rsid w:val="00A165AD"/>
    <w:rsid w:val="00A226D6"/>
    <w:rsid w:val="00A3630A"/>
    <w:rsid w:val="00A42C1A"/>
    <w:rsid w:val="00A56E2C"/>
    <w:rsid w:val="00A765F9"/>
    <w:rsid w:val="00A77682"/>
    <w:rsid w:val="00A81811"/>
    <w:rsid w:val="00A864EA"/>
    <w:rsid w:val="00A87B8F"/>
    <w:rsid w:val="00A92E7B"/>
    <w:rsid w:val="00A951A7"/>
    <w:rsid w:val="00A96E8B"/>
    <w:rsid w:val="00A97F27"/>
    <w:rsid w:val="00AA2DCB"/>
    <w:rsid w:val="00AB3F5A"/>
    <w:rsid w:val="00AB5811"/>
    <w:rsid w:val="00AC52CA"/>
    <w:rsid w:val="00AC5479"/>
    <w:rsid w:val="00AD35B2"/>
    <w:rsid w:val="00AD5C20"/>
    <w:rsid w:val="00AD7542"/>
    <w:rsid w:val="00AE533C"/>
    <w:rsid w:val="00AF019B"/>
    <w:rsid w:val="00AF12C6"/>
    <w:rsid w:val="00AF560D"/>
    <w:rsid w:val="00AF7DB8"/>
    <w:rsid w:val="00B04755"/>
    <w:rsid w:val="00B1517D"/>
    <w:rsid w:val="00B168E4"/>
    <w:rsid w:val="00B21D6B"/>
    <w:rsid w:val="00B27B54"/>
    <w:rsid w:val="00B62A30"/>
    <w:rsid w:val="00B67255"/>
    <w:rsid w:val="00B71C95"/>
    <w:rsid w:val="00B7417E"/>
    <w:rsid w:val="00B840B4"/>
    <w:rsid w:val="00B93289"/>
    <w:rsid w:val="00BA78FE"/>
    <w:rsid w:val="00BB1D7F"/>
    <w:rsid w:val="00BB3615"/>
    <w:rsid w:val="00BB4DC3"/>
    <w:rsid w:val="00BC0544"/>
    <w:rsid w:val="00BC1CBF"/>
    <w:rsid w:val="00BD3DB9"/>
    <w:rsid w:val="00BD7C77"/>
    <w:rsid w:val="00BE15DE"/>
    <w:rsid w:val="00BE231C"/>
    <w:rsid w:val="00BF7194"/>
    <w:rsid w:val="00C00939"/>
    <w:rsid w:val="00C031A2"/>
    <w:rsid w:val="00C179C7"/>
    <w:rsid w:val="00C2050D"/>
    <w:rsid w:val="00C23593"/>
    <w:rsid w:val="00C26049"/>
    <w:rsid w:val="00C260C3"/>
    <w:rsid w:val="00C328A4"/>
    <w:rsid w:val="00C40E77"/>
    <w:rsid w:val="00C412D1"/>
    <w:rsid w:val="00C440DE"/>
    <w:rsid w:val="00C5461F"/>
    <w:rsid w:val="00C76982"/>
    <w:rsid w:val="00C76F15"/>
    <w:rsid w:val="00C85735"/>
    <w:rsid w:val="00C868FE"/>
    <w:rsid w:val="00C923CC"/>
    <w:rsid w:val="00CA15A9"/>
    <w:rsid w:val="00CA233C"/>
    <w:rsid w:val="00CA3606"/>
    <w:rsid w:val="00CA7447"/>
    <w:rsid w:val="00CB4228"/>
    <w:rsid w:val="00CC3F4B"/>
    <w:rsid w:val="00CD1D4E"/>
    <w:rsid w:val="00CF1D97"/>
    <w:rsid w:val="00CF7AE2"/>
    <w:rsid w:val="00D07348"/>
    <w:rsid w:val="00D13647"/>
    <w:rsid w:val="00D16BC3"/>
    <w:rsid w:val="00D222CB"/>
    <w:rsid w:val="00D26701"/>
    <w:rsid w:val="00D34A86"/>
    <w:rsid w:val="00D4068F"/>
    <w:rsid w:val="00D40FC4"/>
    <w:rsid w:val="00D516F3"/>
    <w:rsid w:val="00D53827"/>
    <w:rsid w:val="00D5558E"/>
    <w:rsid w:val="00D63F60"/>
    <w:rsid w:val="00D70A7A"/>
    <w:rsid w:val="00D763EE"/>
    <w:rsid w:val="00D776EC"/>
    <w:rsid w:val="00D77C4E"/>
    <w:rsid w:val="00D80672"/>
    <w:rsid w:val="00D85A52"/>
    <w:rsid w:val="00D95F01"/>
    <w:rsid w:val="00DA33A3"/>
    <w:rsid w:val="00DA4771"/>
    <w:rsid w:val="00DA5756"/>
    <w:rsid w:val="00DB3DEF"/>
    <w:rsid w:val="00DC023D"/>
    <w:rsid w:val="00DC1FA0"/>
    <w:rsid w:val="00DC4450"/>
    <w:rsid w:val="00DC4F96"/>
    <w:rsid w:val="00DD4E08"/>
    <w:rsid w:val="00DD56D3"/>
    <w:rsid w:val="00DF1A74"/>
    <w:rsid w:val="00DF3CF9"/>
    <w:rsid w:val="00E00E8D"/>
    <w:rsid w:val="00E04737"/>
    <w:rsid w:val="00E05C07"/>
    <w:rsid w:val="00E0605F"/>
    <w:rsid w:val="00E200F3"/>
    <w:rsid w:val="00E2470F"/>
    <w:rsid w:val="00E27D52"/>
    <w:rsid w:val="00E31ABC"/>
    <w:rsid w:val="00E37153"/>
    <w:rsid w:val="00E507BC"/>
    <w:rsid w:val="00E51EFC"/>
    <w:rsid w:val="00E56854"/>
    <w:rsid w:val="00E56859"/>
    <w:rsid w:val="00E56FE9"/>
    <w:rsid w:val="00E63A99"/>
    <w:rsid w:val="00E7589F"/>
    <w:rsid w:val="00E821EC"/>
    <w:rsid w:val="00E82A79"/>
    <w:rsid w:val="00E84342"/>
    <w:rsid w:val="00E86B2A"/>
    <w:rsid w:val="00EA01C1"/>
    <w:rsid w:val="00EA1404"/>
    <w:rsid w:val="00EA29C0"/>
    <w:rsid w:val="00EC7D07"/>
    <w:rsid w:val="00ED2CF0"/>
    <w:rsid w:val="00ED44C1"/>
    <w:rsid w:val="00F01D52"/>
    <w:rsid w:val="00F034E3"/>
    <w:rsid w:val="00F2207F"/>
    <w:rsid w:val="00F31D51"/>
    <w:rsid w:val="00F33B7D"/>
    <w:rsid w:val="00F34B49"/>
    <w:rsid w:val="00F403E0"/>
    <w:rsid w:val="00F4326B"/>
    <w:rsid w:val="00F5049E"/>
    <w:rsid w:val="00F52A93"/>
    <w:rsid w:val="00F609EF"/>
    <w:rsid w:val="00F64EAC"/>
    <w:rsid w:val="00F747F2"/>
    <w:rsid w:val="00F804E2"/>
    <w:rsid w:val="00F872F7"/>
    <w:rsid w:val="00F914A9"/>
    <w:rsid w:val="00F9671B"/>
    <w:rsid w:val="00F96E9A"/>
    <w:rsid w:val="00FA2DDA"/>
    <w:rsid w:val="00FA6941"/>
    <w:rsid w:val="00FB76F1"/>
    <w:rsid w:val="00FC1B3F"/>
    <w:rsid w:val="00FC3979"/>
    <w:rsid w:val="00FC4B4A"/>
    <w:rsid w:val="00FD4871"/>
    <w:rsid w:val="00FE196A"/>
    <w:rsid w:val="00FF1EA2"/>
    <w:rsid w:val="00FF22B0"/>
    <w:rsid w:val="00FF26E2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4A920A"/>
  <w14:defaultImageDpi w14:val="96"/>
  <w15:docId w15:val="{01F12741-CEAD-CE42-A84B-6A279727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Revision">
    <w:name w:val="Revision"/>
    <w:hidden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95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2E4"/>
  </w:style>
  <w:style w:type="paragraph" w:styleId="Footer">
    <w:name w:val="footer"/>
    <w:basedOn w:val="Normal"/>
    <w:link w:val="FooterChar"/>
    <w:uiPriority w:val="99"/>
    <w:unhideWhenUsed/>
    <w:rsid w:val="00795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2E4"/>
  </w:style>
  <w:style w:type="paragraph" w:styleId="FootnoteText">
    <w:name w:val="footnote text"/>
    <w:basedOn w:val="Normal"/>
    <w:link w:val="FootnoteTextChar"/>
    <w:uiPriority w:val="99"/>
    <w:unhideWhenUsed/>
    <w:rsid w:val="00970F05"/>
  </w:style>
  <w:style w:type="character" w:customStyle="1" w:styleId="FootnoteTextChar">
    <w:name w:val="Footnote Text Char"/>
    <w:basedOn w:val="DefaultParagraphFont"/>
    <w:link w:val="FootnoteText"/>
    <w:uiPriority w:val="99"/>
    <w:rsid w:val="00970F05"/>
  </w:style>
  <w:style w:type="character" w:styleId="FootnoteReference">
    <w:name w:val="footnote reference"/>
    <w:basedOn w:val="DefaultParagraphFont"/>
    <w:uiPriority w:val="99"/>
    <w:semiHidden/>
    <w:unhideWhenUsed/>
    <w:rsid w:val="00970F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70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7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3AF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D34A5"/>
  </w:style>
  <w:style w:type="character" w:styleId="Emphasis">
    <w:name w:val="Emphasis"/>
    <w:basedOn w:val="DefaultParagraphFont"/>
    <w:uiPriority w:val="20"/>
    <w:qFormat/>
    <w:rsid w:val="008D3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4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4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pers.ssrn.com/sol3/papers.cfm?abstract_id=4266296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apers.ssrn.com/sol3/papers.cfm?abstract_id=433554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pers.ssrn.com/sol3/papers.cfm?abstract_id=48761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pers.ssrn.com/sol3/papers.cfm?abstract_id=4266311" TargetMode="External"/><Relationship Id="rId10" Type="http://schemas.openxmlformats.org/officeDocument/2006/relationships/hyperlink" Target="https://papers.ssrn.com/sol3/papers.cfm?abstract_id=473890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wnload.ssrn.com/2025/3/12/5175960.pdf?response-content-disposition=inline&amp;X-Amz-Security-Token=IQoJb3JpZ2luX2VjEHgaCXVzLWVhc3QtMSJIMEYCIQCdjNkt4tVTzcAQNtEn1e0mhXWm7NEO4Xspdlhd3ZYipAIhAK29jquGn6GnXnLvJaGBa0CJE3x0sdeGYpuwYYi8b17eKsYFCMH%2F%2F%2F%2F%2F%2F%2F%2F%2F%2FwEQBBoMMzA4NDc1MzAxMjU3IgwBJJVkagRPURb3yjQqmgVaap9g6guqXf6b3%2B0IqDWwim0HRsn490VOJWwBjGxgOwg22j%2FnnCcxm8N%2BFlGQaymPO%2B8aWq2JyT%2FrdwvA67Q9yjcGq8lmYCRCxX2%2BtpAdf0eAJdOpgG1JzcjxQEtG7482O387S729n%2Bzc0DuRK0c%2BcljeQx%2F0AEWKrc91HhFqIO8l0qQr9j3sTexCtdiu9eBNVf2%2FSiP5Q3%2BdlROwKyWjMkDup3x3U%2FD4pK6WdWJmCurTy83vGCHx%2FzIPmv4ZA9BW4DuLNnCZ%2BnoRT2%2FGl93tf55v4uT90lWBCufMGBFBzP7OJz9TFRGR81jobmP8AlHMaUaOVg5SwKRRhMAONGhbbUVv1ippDs6dbvFtv4MIpXMQVbFids8TxtHpUB9d8grNYZbIhImDUcTCoJFoj%2F4bss5eABMXG9dNkZoPBOlvogzk8%2BXY1yCtLAd0q0%2FKQl%2FRQrsTzyX6LvzQzZ%2FmO4NsS5Gkbjwt6lRoDQTh%2F2Fq8iK%2FfRu2nYAveI7SS3%2Bbek5MYzxes%2BWvJ0tOgSBESSHOE84BTRwFI7DEJYGFj1RKB7W%2BCJJG5VoYi%2BUpQumGNaLv%2FQcvjfQy3wsqNSBs1ougtkXEUXqk%2B83oOmuQzVR%2BaCo20CAK7kRjuXQiAmphBNyO6JOQObtPKHyFZ69HoPa95xbzfj%2B%2B%2FN0nKAzlELCBB6zIHBkMdTqgY3VqOigffpiasq1aYqmmN5%2FPnUgDow2kyRn2QRjxfq2pZg0NXObMCPoAX9lWHtTeIw8WJtNApITidsICnUKGZ6bXeKn9IY2RrguT%2F2d3AwSxth%2BnuHOWH38bg9BCt2wG3Bg%2FvHHGMCoOCgRd2%2FyruN%2Bf6aQJXPaYHE6xZaX%2FceIKk7CEqMPBiSC7Pi2P2bgovp0wgt3GvgY6sAEpR0E0Li3DhJXATirMIqAGMRgDBFd03VIjyIEd9DqTgB7ZzmZmv2HS9HMF33sQopQj5sbvDqbGz2mUfsZFygzApSqevclEY0gYT8He2K4ojQDoseOwn7aS5sKWtm5VZpOxZ2D%2BDqtsn1B33HIpnIeQ2SzavWttImFbg68OkJEMV3iDdwDfD0WjipsxCZoqUkZDNiQsgvd2pVOOAgTUIssgsSErwG2HnQ6%2BHul1QUQ6ng%3D%3D&amp;X-Amz-Algorithm=AWS4-HMAC-SHA256&amp;X-Amz-Date=20250312T163402Z&amp;X-Amz-SignedHeaders=host&amp;X-Amz-Expires=300&amp;X-Amz-Credential=ASIAUPUUPRWE5YHGCGKK%2F20250312%2Fus-east-1%2Fs3%2Faws4_request&amp;X-Amz-Signature=a488d1a791965353d8391bf9953f5012341475a40546e18677032e6b78078826&amp;abstractId=5175960" TargetMode="External"/><Relationship Id="rId14" Type="http://schemas.openxmlformats.org/officeDocument/2006/relationships/hyperlink" Target="https://papers.ssrn.com/sol3/papers.cfm?abstract_id=43672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analysisSettings xmlns="http://paper-software.com/ContractTools" ignoreTables="true" provisionTitlesCanEndWithColon="false" ignoreLongDefinedTerms="true" ignoreLowercaseDefinedTerms="false" adjacentDefinedTermUsesAreErrors="false" pairsOfInflectedDefinedTermsAreErrors="false">
  <draftingErrorIgnorePredicates/>
</analysisSettings>
</file>

<file path=customXml/itemProps1.xml><?xml version="1.0" encoding="utf-8"?>
<ds:datastoreItem xmlns:ds="http://schemas.openxmlformats.org/officeDocument/2006/customXml" ds:itemID="{4185D7FD-C89C-430D-9526-E361DC88F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8387D2-4366-4ECF-AD22-A63EBD39B377}">
  <ds:schemaRefs>
    <ds:schemaRef ds:uri="http://paper-software.com/ContractTo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AIG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Carlos Calderon Gomez</dc:creator>
  <cp:lastModifiedBy>Luis Calderon Gomez</cp:lastModifiedBy>
  <cp:revision>6</cp:revision>
  <cp:lastPrinted>2025-03-26T17:18:00Z</cp:lastPrinted>
  <dcterms:created xsi:type="dcterms:W3CDTF">2025-03-26T17:18:00Z</dcterms:created>
  <dcterms:modified xsi:type="dcterms:W3CDTF">2025-03-31T20:03:00Z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3b7ba-8f70-4edc-9ad9-4cacfc649e10_Enabled">
    <vt:lpwstr>true</vt:lpwstr>
  </property>
  <property fmtid="{D5CDD505-2E9C-101B-9397-08002B2CF9AE}" pid="3" name="MSIP_Label_e683b7ba-8f70-4edc-9ad9-4cacfc649e10_SetDate">
    <vt:lpwstr>2025-03-24T18:17:08Z</vt:lpwstr>
  </property>
  <property fmtid="{D5CDD505-2E9C-101B-9397-08002B2CF9AE}" pid="4" name="MSIP_Label_e683b7ba-8f70-4edc-9ad9-4cacfc649e10_Method">
    <vt:lpwstr>Privileged</vt:lpwstr>
  </property>
  <property fmtid="{D5CDD505-2E9C-101B-9397-08002B2CF9AE}" pid="5" name="MSIP_Label_e683b7ba-8f70-4edc-9ad9-4cacfc649e10_Name">
    <vt:lpwstr>Public</vt:lpwstr>
  </property>
  <property fmtid="{D5CDD505-2E9C-101B-9397-08002B2CF9AE}" pid="6" name="MSIP_Label_e683b7ba-8f70-4edc-9ad9-4cacfc649e10_SiteId">
    <vt:lpwstr>04c70eb4-8f26-4807-9934-e02e89266ad0</vt:lpwstr>
  </property>
  <property fmtid="{D5CDD505-2E9C-101B-9397-08002B2CF9AE}" pid="7" name="MSIP_Label_e683b7ba-8f70-4edc-9ad9-4cacfc649e10_ActionId">
    <vt:lpwstr>39137ec7-0b47-44c9-bbfc-073a45e69bfa</vt:lpwstr>
  </property>
  <property fmtid="{D5CDD505-2E9C-101B-9397-08002B2CF9AE}" pid="8" name="MSIP_Label_e683b7ba-8f70-4edc-9ad9-4cacfc649e10_ContentBits">
    <vt:lpwstr>0</vt:lpwstr>
  </property>
  <property fmtid="{D5CDD505-2E9C-101B-9397-08002B2CF9AE}" pid="9" name="MSIP_Label_e683b7ba-8f70-4edc-9ad9-4cacfc649e10_Tag">
    <vt:lpwstr>60, 0, 1, 1</vt:lpwstr>
  </property>
</Properties>
</file>