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562F" w14:textId="128FD135" w:rsidR="00C37A5B" w:rsidRPr="00B31395" w:rsidRDefault="00C37A5B" w:rsidP="00B97BF6">
      <w:pPr>
        <w:pStyle w:val="Title"/>
        <w:spacing w:before="0"/>
        <w:ind w:left="0" w:right="-15"/>
        <w:rPr>
          <w:rFonts w:asciiTheme="minorHAnsi" w:hAnsiTheme="minorHAnsi" w:cstheme="minorHAnsi"/>
          <w:u w:val="none"/>
        </w:rPr>
      </w:pPr>
      <w:r w:rsidRPr="00B31395">
        <w:rPr>
          <w:rFonts w:asciiTheme="minorHAnsi" w:hAnsiTheme="minorHAnsi" w:cstheme="minorHAnsi"/>
          <w:u w:val="none"/>
        </w:rPr>
        <w:t>Benjamin N. Cardozo School of Law</w:t>
      </w:r>
    </w:p>
    <w:p w14:paraId="2268326E" w14:textId="54ED80BB" w:rsidR="00C37A5B" w:rsidRPr="00B31395" w:rsidRDefault="00C37A5B" w:rsidP="00B97BF6">
      <w:pPr>
        <w:pStyle w:val="Title"/>
        <w:tabs>
          <w:tab w:val="left" w:pos="11520"/>
        </w:tabs>
        <w:spacing w:before="0"/>
        <w:ind w:left="0" w:right="-15"/>
        <w:rPr>
          <w:rFonts w:asciiTheme="minorHAnsi" w:hAnsiTheme="minorHAnsi" w:cstheme="minorHAnsi"/>
          <w:u w:val="none"/>
        </w:rPr>
      </w:pPr>
      <w:r w:rsidRPr="00B31395">
        <w:rPr>
          <w:rFonts w:asciiTheme="minorHAnsi" w:hAnsiTheme="minorHAnsi" w:cstheme="minorHAnsi"/>
          <w:u w:val="none"/>
        </w:rPr>
        <w:t>Certificate</w:t>
      </w:r>
      <w:r w:rsidRPr="00B31395">
        <w:rPr>
          <w:rFonts w:asciiTheme="minorHAnsi" w:hAnsiTheme="minorHAnsi" w:cstheme="minorHAnsi"/>
          <w:spacing w:val="-8"/>
          <w:u w:val="none"/>
        </w:rPr>
        <w:t xml:space="preserve"> </w:t>
      </w:r>
      <w:r w:rsidRPr="00B31395">
        <w:rPr>
          <w:rFonts w:asciiTheme="minorHAnsi" w:hAnsiTheme="minorHAnsi" w:cstheme="minorHAnsi"/>
          <w:u w:val="none"/>
        </w:rPr>
        <w:t>in</w:t>
      </w:r>
      <w:r w:rsidRPr="00B31395">
        <w:rPr>
          <w:rFonts w:asciiTheme="minorHAnsi" w:hAnsiTheme="minorHAnsi" w:cstheme="minorHAnsi"/>
          <w:spacing w:val="-6"/>
          <w:u w:val="none"/>
        </w:rPr>
        <w:t xml:space="preserve"> </w:t>
      </w:r>
      <w:r w:rsidRPr="00B31395">
        <w:rPr>
          <w:rFonts w:asciiTheme="minorHAnsi" w:hAnsiTheme="minorHAnsi" w:cstheme="minorHAnsi"/>
          <w:u w:val="none"/>
        </w:rPr>
        <w:t>Dispute</w:t>
      </w:r>
      <w:r w:rsidRPr="00B31395">
        <w:rPr>
          <w:rFonts w:asciiTheme="minorHAnsi" w:hAnsiTheme="minorHAnsi" w:cstheme="minorHAnsi"/>
          <w:spacing w:val="-8"/>
          <w:u w:val="none"/>
        </w:rPr>
        <w:t xml:space="preserve"> </w:t>
      </w:r>
      <w:r w:rsidRPr="00B31395">
        <w:rPr>
          <w:rFonts w:asciiTheme="minorHAnsi" w:hAnsiTheme="minorHAnsi" w:cstheme="minorHAnsi"/>
          <w:u w:val="none"/>
        </w:rPr>
        <w:t>Resolution</w:t>
      </w:r>
    </w:p>
    <w:p w14:paraId="77CEFB5C" w14:textId="0E8BD31D" w:rsidR="00DB3BB0" w:rsidRPr="008D1328" w:rsidRDefault="00DB3BB0" w:rsidP="00A84530">
      <w:pPr>
        <w:tabs>
          <w:tab w:val="left" w:pos="11520"/>
        </w:tabs>
        <w:ind w:right="4935"/>
        <w:rPr>
          <w:rFonts w:cstheme="minorHAnsi"/>
          <w:sz w:val="20"/>
          <w:szCs w:val="20"/>
        </w:rPr>
      </w:pPr>
    </w:p>
    <w:p w14:paraId="54B91DE7" w14:textId="77777777" w:rsidR="00C37A5B" w:rsidRPr="008D1328" w:rsidRDefault="00C37A5B" w:rsidP="00A84530">
      <w:pPr>
        <w:ind w:right="-15"/>
        <w:rPr>
          <w:rFonts w:cstheme="minorHAnsi"/>
          <w:sz w:val="20"/>
          <w:szCs w:val="20"/>
        </w:rPr>
      </w:pPr>
      <w:r w:rsidRPr="008D1328">
        <w:rPr>
          <w:rFonts w:cstheme="minorHAnsi"/>
          <w:sz w:val="20"/>
          <w:szCs w:val="20"/>
        </w:rPr>
        <w:t>Students who wish to obtain a Certificate in Dispute Resolution must complete the following:</w:t>
      </w:r>
    </w:p>
    <w:p w14:paraId="6131F85C" w14:textId="37251996" w:rsidR="00C37A5B" w:rsidRPr="008D1328" w:rsidRDefault="00C37A5B" w:rsidP="00A84530">
      <w:pPr>
        <w:pStyle w:val="ListParagraph"/>
        <w:numPr>
          <w:ilvl w:val="0"/>
          <w:numId w:val="3"/>
        </w:numPr>
        <w:ind w:right="-15"/>
        <w:rPr>
          <w:rFonts w:cstheme="minorHAnsi"/>
          <w:sz w:val="20"/>
          <w:szCs w:val="20"/>
        </w:rPr>
      </w:pPr>
      <w:r w:rsidRPr="008D1328">
        <w:rPr>
          <w:rFonts w:cstheme="minorHAnsi"/>
          <w:sz w:val="20"/>
          <w:szCs w:val="20"/>
        </w:rPr>
        <w:t xml:space="preserve">Obtain </w:t>
      </w:r>
      <w:r w:rsidRPr="008D1328">
        <w:rPr>
          <w:rFonts w:cstheme="minorHAnsi"/>
          <w:b/>
          <w:bCs/>
          <w:sz w:val="20"/>
          <w:szCs w:val="20"/>
        </w:rPr>
        <w:t>fifteen (15) credits</w:t>
      </w:r>
      <w:r w:rsidRPr="008D1328">
        <w:rPr>
          <w:rFonts w:cstheme="minorHAnsi"/>
          <w:sz w:val="20"/>
          <w:szCs w:val="20"/>
        </w:rPr>
        <w:t xml:space="preserve"> in courses that satisfy four of the </w:t>
      </w:r>
      <w:r w:rsidR="004E467E" w:rsidRPr="008D1328">
        <w:rPr>
          <w:rFonts w:cstheme="minorHAnsi"/>
          <w:sz w:val="20"/>
          <w:szCs w:val="20"/>
        </w:rPr>
        <w:t>five</w:t>
      </w:r>
      <w:r w:rsidRPr="008D1328">
        <w:rPr>
          <w:rFonts w:cstheme="minorHAnsi"/>
          <w:sz w:val="20"/>
          <w:szCs w:val="20"/>
        </w:rPr>
        <w:t xml:space="preserve"> </w:t>
      </w:r>
      <w:r w:rsidR="000C37FB" w:rsidRPr="008D1328">
        <w:rPr>
          <w:rFonts w:cstheme="minorHAnsi"/>
          <w:sz w:val="20"/>
          <w:szCs w:val="20"/>
        </w:rPr>
        <w:t xml:space="preserve">dispute resolution </w:t>
      </w:r>
      <w:r w:rsidR="00AE0E48" w:rsidRPr="008D1328">
        <w:rPr>
          <w:rFonts w:cstheme="minorHAnsi"/>
          <w:b/>
          <w:bCs/>
          <w:sz w:val="20"/>
          <w:szCs w:val="20"/>
        </w:rPr>
        <w:t>C</w:t>
      </w:r>
      <w:r w:rsidRPr="008D1328">
        <w:rPr>
          <w:rFonts w:cstheme="minorHAnsi"/>
          <w:b/>
          <w:bCs/>
          <w:sz w:val="20"/>
          <w:szCs w:val="20"/>
        </w:rPr>
        <w:t xml:space="preserve">ompetency </w:t>
      </w:r>
      <w:r w:rsidR="00AE0E48" w:rsidRPr="008D1328">
        <w:rPr>
          <w:rFonts w:cstheme="minorHAnsi"/>
          <w:b/>
          <w:bCs/>
          <w:sz w:val="20"/>
          <w:szCs w:val="20"/>
        </w:rPr>
        <w:t>R</w:t>
      </w:r>
      <w:r w:rsidRPr="008D1328">
        <w:rPr>
          <w:rFonts w:cstheme="minorHAnsi"/>
          <w:b/>
          <w:bCs/>
          <w:sz w:val="20"/>
          <w:szCs w:val="20"/>
        </w:rPr>
        <w:t>equirements</w:t>
      </w:r>
      <w:r w:rsidRPr="008D1328">
        <w:rPr>
          <w:rFonts w:cstheme="minorHAnsi"/>
          <w:sz w:val="20"/>
          <w:szCs w:val="20"/>
        </w:rPr>
        <w:t>:</w:t>
      </w:r>
    </w:p>
    <w:p w14:paraId="2200D90A" w14:textId="77777777" w:rsidR="00C37A5B" w:rsidRPr="008D1328" w:rsidRDefault="00C37A5B" w:rsidP="00A84530">
      <w:pPr>
        <w:pStyle w:val="ListParagraph"/>
        <w:ind w:right="-15"/>
        <w:rPr>
          <w:rFonts w:cstheme="minorHAnsi"/>
          <w:sz w:val="20"/>
          <w:szCs w:val="20"/>
        </w:rPr>
      </w:pPr>
    </w:p>
    <w:p w14:paraId="27F5D7BA" w14:textId="363ECB0F" w:rsidR="00C37A5B" w:rsidRPr="008D1328" w:rsidRDefault="00C37A5B" w:rsidP="00A84530">
      <w:pPr>
        <w:pStyle w:val="ListParagraph"/>
        <w:ind w:right="-15" w:firstLine="720"/>
        <w:rPr>
          <w:rFonts w:cstheme="minorHAnsi"/>
          <w:sz w:val="20"/>
          <w:szCs w:val="20"/>
        </w:rPr>
      </w:pPr>
      <w:r w:rsidRPr="008D1328">
        <w:rPr>
          <w:rFonts w:cstheme="minorHAnsi"/>
          <w:sz w:val="20"/>
          <w:szCs w:val="20"/>
        </w:rPr>
        <w:t xml:space="preserve">1) Negotiation </w:t>
      </w:r>
    </w:p>
    <w:p w14:paraId="4EF8BD9A" w14:textId="77777777" w:rsidR="00C37A5B" w:rsidRPr="008D1328" w:rsidRDefault="00C37A5B" w:rsidP="00A84530">
      <w:pPr>
        <w:pStyle w:val="ListParagraph"/>
        <w:ind w:right="-15" w:firstLine="720"/>
        <w:rPr>
          <w:rFonts w:cstheme="minorHAnsi"/>
          <w:sz w:val="20"/>
          <w:szCs w:val="20"/>
        </w:rPr>
      </w:pPr>
      <w:r w:rsidRPr="008D1328">
        <w:rPr>
          <w:rFonts w:cstheme="minorHAnsi"/>
          <w:sz w:val="20"/>
          <w:szCs w:val="20"/>
        </w:rPr>
        <w:t>2) Mediation</w:t>
      </w:r>
    </w:p>
    <w:p w14:paraId="486063A2" w14:textId="77777777" w:rsidR="00C37A5B" w:rsidRPr="008D1328" w:rsidRDefault="00C37A5B" w:rsidP="00A84530">
      <w:pPr>
        <w:pStyle w:val="ListParagraph"/>
        <w:ind w:right="-15" w:firstLine="720"/>
        <w:rPr>
          <w:rFonts w:cstheme="minorHAnsi"/>
          <w:sz w:val="20"/>
          <w:szCs w:val="20"/>
        </w:rPr>
      </w:pPr>
      <w:r w:rsidRPr="008D1328">
        <w:rPr>
          <w:rFonts w:cstheme="minorHAnsi"/>
          <w:sz w:val="20"/>
          <w:szCs w:val="20"/>
        </w:rPr>
        <w:t>3) Arbitration</w:t>
      </w:r>
    </w:p>
    <w:p w14:paraId="7BBD9E5E" w14:textId="1EF8DEB0" w:rsidR="00C37A5B" w:rsidRPr="008D1328" w:rsidRDefault="00C37A5B" w:rsidP="00A84530">
      <w:pPr>
        <w:pStyle w:val="ListParagraph"/>
        <w:ind w:right="-15" w:firstLine="720"/>
        <w:rPr>
          <w:rFonts w:cstheme="minorHAnsi"/>
          <w:sz w:val="20"/>
          <w:szCs w:val="20"/>
        </w:rPr>
      </w:pPr>
      <w:r w:rsidRPr="008D1328">
        <w:rPr>
          <w:rFonts w:cstheme="minorHAnsi"/>
          <w:sz w:val="20"/>
          <w:szCs w:val="20"/>
        </w:rPr>
        <w:t>4) Dispute Resolution Processes</w:t>
      </w:r>
    </w:p>
    <w:p w14:paraId="60405DD8" w14:textId="69DF73FE" w:rsidR="004E467E" w:rsidRPr="008D1328" w:rsidRDefault="00C37A5B" w:rsidP="004E467E">
      <w:pPr>
        <w:pStyle w:val="ListParagraph"/>
        <w:ind w:right="-15" w:firstLine="720"/>
        <w:rPr>
          <w:rFonts w:cstheme="minorHAnsi"/>
          <w:sz w:val="20"/>
          <w:szCs w:val="20"/>
        </w:rPr>
      </w:pPr>
      <w:r w:rsidRPr="008D1328">
        <w:rPr>
          <w:rFonts w:cstheme="minorHAnsi"/>
          <w:sz w:val="20"/>
          <w:szCs w:val="20"/>
        </w:rPr>
        <w:t>5) Interviewing and Counseling</w:t>
      </w:r>
    </w:p>
    <w:p w14:paraId="26C031AF" w14:textId="77777777" w:rsidR="00C37A5B" w:rsidRPr="008D1328" w:rsidRDefault="00C37A5B" w:rsidP="00A84530">
      <w:pPr>
        <w:pStyle w:val="ListParagraph"/>
        <w:ind w:right="-15"/>
        <w:rPr>
          <w:rFonts w:cstheme="minorHAnsi"/>
          <w:sz w:val="20"/>
          <w:szCs w:val="20"/>
        </w:rPr>
      </w:pPr>
    </w:p>
    <w:p w14:paraId="45ABB922" w14:textId="2F2A2773" w:rsidR="00C37A5B" w:rsidRPr="008D1328" w:rsidRDefault="00C37A5B" w:rsidP="00475B6A">
      <w:pPr>
        <w:pStyle w:val="ListParagraph"/>
        <w:ind w:right="-15"/>
        <w:rPr>
          <w:rFonts w:cstheme="minorHAnsi"/>
          <w:sz w:val="20"/>
          <w:szCs w:val="20"/>
        </w:rPr>
      </w:pPr>
      <w:r w:rsidRPr="008D1328">
        <w:rPr>
          <w:rFonts w:cstheme="minorHAnsi"/>
          <w:sz w:val="20"/>
          <w:szCs w:val="20"/>
        </w:rPr>
        <w:t xml:space="preserve">Up to three (3) of the fifteen (15) credits may be obtained from </w:t>
      </w:r>
      <w:r w:rsidR="00736359" w:rsidRPr="008D1328">
        <w:rPr>
          <w:rFonts w:cstheme="minorHAnsi"/>
          <w:sz w:val="20"/>
          <w:szCs w:val="20"/>
        </w:rPr>
        <w:t xml:space="preserve">approved </w:t>
      </w:r>
      <w:r w:rsidRPr="008D1328">
        <w:rPr>
          <w:rFonts w:cstheme="minorHAnsi"/>
          <w:sz w:val="20"/>
          <w:szCs w:val="20"/>
        </w:rPr>
        <w:t>litigation courses.</w:t>
      </w:r>
      <w:r w:rsidR="00A84530" w:rsidRPr="008D1328">
        <w:rPr>
          <w:rFonts w:cstheme="minorHAnsi"/>
          <w:sz w:val="20"/>
          <w:szCs w:val="20"/>
        </w:rPr>
        <w:t xml:space="preserve">  </w:t>
      </w:r>
    </w:p>
    <w:p w14:paraId="3806F9BB" w14:textId="2E21A4D4" w:rsidR="00475B6A" w:rsidRPr="008D1328" w:rsidRDefault="009A7EF2" w:rsidP="00475B6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8D1328">
        <w:rPr>
          <w:rFonts w:asciiTheme="minorHAnsi" w:hAnsiTheme="minorHAnsi" w:cstheme="minorHAnsi"/>
          <w:color w:val="000000"/>
          <w:sz w:val="20"/>
          <w:szCs w:val="20"/>
        </w:rPr>
        <w:t xml:space="preserve">Meet the </w:t>
      </w:r>
      <w:r w:rsidR="005233E9" w:rsidRPr="008D1328">
        <w:rPr>
          <w:rFonts w:asciiTheme="minorHAnsi" w:hAnsiTheme="minorHAnsi" w:cstheme="minorHAnsi"/>
          <w:b/>
          <w:bCs/>
          <w:color w:val="000000"/>
          <w:sz w:val="20"/>
          <w:szCs w:val="20"/>
        </w:rPr>
        <w:t>Experiential</w:t>
      </w:r>
      <w:r w:rsidRPr="008D132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Requirement</w:t>
      </w:r>
      <w:r w:rsidRPr="008D1328">
        <w:rPr>
          <w:rFonts w:asciiTheme="minorHAnsi" w:hAnsiTheme="minorHAnsi" w:cstheme="minorHAnsi"/>
          <w:color w:val="000000"/>
          <w:sz w:val="20"/>
          <w:szCs w:val="20"/>
        </w:rPr>
        <w:t xml:space="preserve"> of sixty (60) hours of work in a dispute resolution related clinic or externship.  </w:t>
      </w:r>
      <w:r w:rsidR="00B97BF6">
        <w:rPr>
          <w:rFonts w:asciiTheme="minorHAnsi" w:hAnsiTheme="minorHAnsi" w:cstheme="minorHAnsi"/>
          <w:color w:val="000000"/>
          <w:sz w:val="20"/>
          <w:szCs w:val="20"/>
        </w:rPr>
        <w:t>Dispute resolution c</w:t>
      </w:r>
      <w:r w:rsidR="00C80308" w:rsidRPr="008D1328">
        <w:rPr>
          <w:rFonts w:asciiTheme="minorHAnsi" w:hAnsiTheme="minorHAnsi" w:cstheme="minorHAnsi"/>
          <w:color w:val="000000"/>
          <w:sz w:val="20"/>
          <w:szCs w:val="20"/>
        </w:rPr>
        <w:t xml:space="preserve">linics include the ADR Field Clinic, the Divorce Mediation Clinic, the Mediation Clinic, and the Securities Arbitration Clinic.  </w:t>
      </w:r>
    </w:p>
    <w:p w14:paraId="08693761" w14:textId="77777777" w:rsidR="00475B6A" w:rsidRPr="008D1328" w:rsidRDefault="00475B6A" w:rsidP="00475B6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</w:p>
    <w:p w14:paraId="7EF81BDB" w14:textId="6B460F8B" w:rsidR="00C37A5B" w:rsidRPr="008D1328" w:rsidRDefault="00AE0E48" w:rsidP="008D1328">
      <w:pPr>
        <w:pStyle w:val="ListParagraph"/>
        <w:numPr>
          <w:ilvl w:val="0"/>
          <w:numId w:val="3"/>
        </w:numPr>
        <w:ind w:right="-15"/>
        <w:rPr>
          <w:rFonts w:cstheme="minorHAnsi"/>
          <w:sz w:val="20"/>
          <w:szCs w:val="20"/>
        </w:rPr>
      </w:pPr>
      <w:r w:rsidRPr="008D1328">
        <w:rPr>
          <w:rFonts w:cstheme="minorHAnsi"/>
          <w:sz w:val="20"/>
          <w:szCs w:val="20"/>
        </w:rPr>
        <w:t xml:space="preserve">Satisfy the </w:t>
      </w:r>
      <w:r w:rsidRPr="008D1328">
        <w:rPr>
          <w:rFonts w:cstheme="minorHAnsi"/>
          <w:b/>
          <w:bCs/>
          <w:sz w:val="20"/>
          <w:szCs w:val="20"/>
        </w:rPr>
        <w:t xml:space="preserve">Writing Requirement </w:t>
      </w:r>
      <w:r w:rsidRPr="008D1328">
        <w:rPr>
          <w:rFonts w:cstheme="minorHAnsi"/>
          <w:sz w:val="20"/>
          <w:szCs w:val="20"/>
        </w:rPr>
        <w:t>through completion of</w:t>
      </w:r>
      <w:r w:rsidR="00C37A5B" w:rsidRPr="008D1328">
        <w:rPr>
          <w:rFonts w:cstheme="minorHAnsi"/>
          <w:sz w:val="20"/>
          <w:szCs w:val="20"/>
        </w:rPr>
        <w:t xml:space="preserve"> a</w:t>
      </w:r>
      <w:r w:rsidR="005233E9" w:rsidRPr="008D1328">
        <w:rPr>
          <w:rFonts w:cstheme="minorHAnsi"/>
          <w:sz w:val="20"/>
          <w:szCs w:val="20"/>
        </w:rPr>
        <w:t xml:space="preserve"> minimum</w:t>
      </w:r>
      <w:r w:rsidR="00C37A5B" w:rsidRPr="008D1328">
        <w:rPr>
          <w:rFonts w:cstheme="minorHAnsi"/>
          <w:sz w:val="20"/>
          <w:szCs w:val="20"/>
        </w:rPr>
        <w:t xml:space="preserve"> twenty (20) page paper on a subject related to conflict resolution.  Certificate applicants </w:t>
      </w:r>
      <w:r w:rsidRPr="008D1328">
        <w:rPr>
          <w:rFonts w:cstheme="minorHAnsi"/>
          <w:sz w:val="20"/>
          <w:szCs w:val="20"/>
        </w:rPr>
        <w:t>should seek advanced</w:t>
      </w:r>
      <w:r w:rsidR="00C37A5B" w:rsidRPr="008D1328">
        <w:rPr>
          <w:rFonts w:cstheme="minorHAnsi"/>
          <w:sz w:val="20"/>
          <w:szCs w:val="20"/>
        </w:rPr>
        <w:t xml:space="preserve"> approval </w:t>
      </w:r>
      <w:r w:rsidR="004E467E" w:rsidRPr="008D1328">
        <w:rPr>
          <w:rFonts w:cstheme="minorHAnsi"/>
          <w:sz w:val="20"/>
          <w:szCs w:val="20"/>
        </w:rPr>
        <w:t xml:space="preserve">of their writing project </w:t>
      </w:r>
      <w:r w:rsidR="00C37A5B" w:rsidRPr="008D1328">
        <w:rPr>
          <w:rFonts w:cstheme="minorHAnsi"/>
          <w:sz w:val="20"/>
          <w:szCs w:val="20"/>
        </w:rPr>
        <w:t xml:space="preserve">from the Director or Associate Director of the Kukin Program for Conflict Resolution to ensure that </w:t>
      </w:r>
      <w:r w:rsidR="004E467E" w:rsidRPr="008D1328">
        <w:rPr>
          <w:rFonts w:cstheme="minorHAnsi"/>
          <w:sz w:val="20"/>
          <w:szCs w:val="20"/>
        </w:rPr>
        <w:t>it</w:t>
      </w:r>
      <w:r w:rsidR="00C37A5B" w:rsidRPr="008D1328">
        <w:rPr>
          <w:rFonts w:cstheme="minorHAnsi"/>
          <w:sz w:val="20"/>
          <w:szCs w:val="20"/>
        </w:rPr>
        <w:t xml:space="preserve"> meets the criteria for the Certificate.  </w:t>
      </w:r>
    </w:p>
    <w:p w14:paraId="77058952" w14:textId="181ADC46" w:rsidR="0021430B" w:rsidRPr="008D1328" w:rsidRDefault="0095044C" w:rsidP="00FE36BF">
      <w:pPr>
        <w:ind w:right="-15"/>
        <w:rPr>
          <w:rFonts w:cstheme="minorHAnsi"/>
          <w:b/>
          <w:i/>
          <w:sz w:val="20"/>
          <w:szCs w:val="20"/>
        </w:rPr>
      </w:pPr>
      <w:r w:rsidRPr="008D1328">
        <w:rPr>
          <w:rFonts w:cstheme="minorHAnsi"/>
          <w:sz w:val="20"/>
          <w:szCs w:val="20"/>
        </w:rPr>
        <w:t>Below</w:t>
      </w:r>
      <w:r w:rsidR="00964CD3" w:rsidRPr="008D1328">
        <w:rPr>
          <w:rFonts w:cstheme="minorHAnsi"/>
          <w:sz w:val="20"/>
          <w:szCs w:val="20"/>
        </w:rPr>
        <w:t xml:space="preserve"> is a list of courses that meet the five competencies, as well as the</w:t>
      </w:r>
      <w:r w:rsidR="00AE0E48" w:rsidRPr="008D1328">
        <w:rPr>
          <w:rFonts w:cstheme="minorHAnsi"/>
          <w:sz w:val="20"/>
          <w:szCs w:val="20"/>
        </w:rPr>
        <w:t xml:space="preserve"> approved</w:t>
      </w:r>
      <w:r w:rsidR="00964CD3" w:rsidRPr="008D1328">
        <w:rPr>
          <w:rFonts w:cstheme="minorHAnsi"/>
          <w:sz w:val="20"/>
          <w:szCs w:val="20"/>
        </w:rPr>
        <w:t xml:space="preserve"> litigation courses that qualify for up to three (3) credits.</w:t>
      </w:r>
      <w:r w:rsidR="00FE36BF" w:rsidRPr="008D1328">
        <w:rPr>
          <w:rFonts w:cstheme="minorHAnsi"/>
          <w:sz w:val="20"/>
          <w:szCs w:val="20"/>
        </w:rPr>
        <w:t xml:space="preserve"> Occasionally, courses not on this list </w:t>
      </w:r>
      <w:r w:rsidR="00BC29EE">
        <w:rPr>
          <w:rFonts w:cstheme="minorHAnsi"/>
          <w:sz w:val="20"/>
          <w:szCs w:val="20"/>
        </w:rPr>
        <w:t xml:space="preserve">(including study abroad courses) </w:t>
      </w:r>
      <w:r w:rsidR="00FE36BF" w:rsidRPr="008D1328">
        <w:rPr>
          <w:rFonts w:cstheme="minorHAnsi"/>
          <w:sz w:val="20"/>
          <w:szCs w:val="20"/>
        </w:rPr>
        <w:t xml:space="preserve">may be counted towards the </w:t>
      </w:r>
      <w:r w:rsidR="004B3C01">
        <w:rPr>
          <w:rFonts w:cstheme="minorHAnsi"/>
          <w:sz w:val="20"/>
          <w:szCs w:val="20"/>
        </w:rPr>
        <w:t>c</w:t>
      </w:r>
      <w:r w:rsidR="00FE36BF" w:rsidRPr="008D1328">
        <w:rPr>
          <w:rFonts w:cstheme="minorHAnsi"/>
          <w:sz w:val="20"/>
          <w:szCs w:val="20"/>
        </w:rPr>
        <w:t>ertificate, but only with permission of the Director and Associate Director of the Kukin Program for Conflict Resolution.</w:t>
      </w:r>
      <w:r w:rsidR="00A84530" w:rsidRPr="008D1328">
        <w:rPr>
          <w:rFonts w:cstheme="minorHAnsi"/>
          <w:sz w:val="20"/>
          <w:szCs w:val="20"/>
        </w:rPr>
        <w:t xml:space="preserve">  </w:t>
      </w:r>
      <w:r w:rsidR="00A84530" w:rsidRPr="008D1328">
        <w:rPr>
          <w:rFonts w:cstheme="minorHAnsi"/>
          <w:b/>
          <w:i/>
          <w:sz w:val="20"/>
          <w:szCs w:val="20"/>
        </w:rPr>
        <w:t>Students must always check the registration materials for each semester to confirm that a particular course is being offered.</w:t>
      </w:r>
    </w:p>
    <w:p w14:paraId="145F308B" w14:textId="11D6A12F" w:rsidR="000C3D55" w:rsidRPr="008D1328" w:rsidRDefault="00A84530" w:rsidP="0021430B">
      <w:pPr>
        <w:jc w:val="center"/>
        <w:rPr>
          <w:rFonts w:cstheme="minorHAnsi"/>
          <w:b/>
          <w:bCs/>
          <w:sz w:val="20"/>
          <w:szCs w:val="20"/>
        </w:rPr>
      </w:pPr>
      <w:r w:rsidRPr="008D1328">
        <w:rPr>
          <w:rFonts w:cstheme="minorHAnsi"/>
          <w:b/>
          <w:bCs/>
          <w:sz w:val="20"/>
          <w:szCs w:val="20"/>
        </w:rPr>
        <w:t xml:space="preserve">NEGOTIATION </w:t>
      </w:r>
      <w:r w:rsidR="00E704A9" w:rsidRPr="008D1328">
        <w:rPr>
          <w:rFonts w:cstheme="minorHAnsi"/>
          <w:b/>
          <w:bCs/>
          <w:sz w:val="20"/>
          <w:szCs w:val="20"/>
        </w:rPr>
        <w:t>COMPETENCY</w:t>
      </w:r>
    </w:p>
    <w:p w14:paraId="6AA48691" w14:textId="767023D6" w:rsidR="00E22AAC" w:rsidRPr="008D1328" w:rsidRDefault="00E22AAC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Collaborative Family Law</w:t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>1.0 Credits</w:t>
      </w:r>
    </w:p>
    <w:p w14:paraId="4DB93013" w14:textId="69017DBF" w:rsidR="00E22AAC" w:rsidRDefault="00E22AAC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Theme="minorHAnsi" w:hAnsiTheme="minorHAnsi" w:cstheme="minorHAnsi"/>
          <w:spacing w:val="-2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Negotiation Theory and Skills</w:t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pacing w:val="-2"/>
          <w:sz w:val="20"/>
          <w:szCs w:val="20"/>
        </w:rPr>
        <w:t>2.0/3.0 Credits</w:t>
      </w:r>
    </w:p>
    <w:p w14:paraId="37065D25" w14:textId="77777777" w:rsidR="009A2031" w:rsidRDefault="009A2031" w:rsidP="009A2031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0F160750" w14:textId="7F81F0F8" w:rsidR="00964CD3" w:rsidRPr="008D1328" w:rsidRDefault="00964CD3" w:rsidP="0021430B">
      <w:pPr>
        <w:jc w:val="center"/>
        <w:rPr>
          <w:rFonts w:cstheme="minorHAnsi"/>
          <w:b/>
          <w:bCs/>
          <w:sz w:val="20"/>
          <w:szCs w:val="20"/>
        </w:rPr>
      </w:pPr>
      <w:r w:rsidRPr="008D1328">
        <w:rPr>
          <w:rFonts w:cstheme="minorHAnsi"/>
          <w:b/>
          <w:bCs/>
          <w:sz w:val="20"/>
          <w:szCs w:val="20"/>
        </w:rPr>
        <w:t xml:space="preserve">MEDIATION </w:t>
      </w:r>
      <w:r w:rsidR="00E704A9" w:rsidRPr="008D1328">
        <w:rPr>
          <w:rFonts w:cstheme="minorHAnsi"/>
          <w:b/>
          <w:bCs/>
          <w:sz w:val="20"/>
          <w:szCs w:val="20"/>
        </w:rPr>
        <w:t>COMPETENCY</w:t>
      </w:r>
    </w:p>
    <w:p w14:paraId="1C1C2332" w14:textId="54F55963" w:rsidR="00E22AAC" w:rsidRPr="008D1328" w:rsidRDefault="00E22AAC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Advanced Mediation Clinic Practicum</w:t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>2.0 Credits</w:t>
      </w:r>
    </w:p>
    <w:p w14:paraId="67A6B69E" w14:textId="76079132" w:rsidR="00E22AAC" w:rsidRPr="008D1328" w:rsidRDefault="00E22AAC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Divorce</w:t>
      </w:r>
      <w:r w:rsidRPr="008D13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>Mediation</w:t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>2.0</w:t>
      </w:r>
      <w:r w:rsidR="0021430B" w:rsidRPr="008D1328">
        <w:rPr>
          <w:rFonts w:asciiTheme="minorHAnsi" w:hAnsiTheme="minorHAnsi" w:cstheme="minorHAnsi"/>
          <w:spacing w:val="-2"/>
          <w:sz w:val="20"/>
          <w:szCs w:val="20"/>
        </w:rPr>
        <w:t>/</w:t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>3.0 Credits</w:t>
      </w:r>
    </w:p>
    <w:p w14:paraId="7CCC61FA" w14:textId="766C64D2" w:rsidR="008347B0" w:rsidRPr="008D1328" w:rsidRDefault="00E22AAC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Theme="minorHAnsi" w:hAnsiTheme="minorHAnsi" w:cstheme="minorHAnsi"/>
          <w:spacing w:val="-2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Divorce</w:t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D1328">
        <w:rPr>
          <w:rFonts w:asciiTheme="minorHAnsi" w:hAnsiTheme="minorHAnsi" w:cstheme="minorHAnsi"/>
          <w:sz w:val="20"/>
          <w:szCs w:val="20"/>
        </w:rPr>
        <w:t>Mediation</w:t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 xml:space="preserve"> Clinic</w:t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>3.0 Credits</w:t>
      </w:r>
    </w:p>
    <w:p w14:paraId="705DE8AA" w14:textId="1867C1AD" w:rsidR="00E22AAC" w:rsidRPr="008D1328" w:rsidRDefault="00E22AAC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Introduction to Mediation</w:t>
      </w:r>
      <w:r w:rsidR="008347B0" w:rsidRPr="008D1328">
        <w:rPr>
          <w:rFonts w:asciiTheme="minorHAnsi" w:hAnsiTheme="minorHAnsi" w:cstheme="minorHAnsi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="008D1328">
        <w:rPr>
          <w:rFonts w:asciiTheme="minorHAnsi" w:hAnsiTheme="minorHAnsi" w:cstheme="minorHAnsi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z w:val="20"/>
          <w:szCs w:val="20"/>
        </w:rPr>
        <w:t>2.0 Credits</w:t>
      </w:r>
    </w:p>
    <w:p w14:paraId="50B253BE" w14:textId="665BA0C8" w:rsidR="00E22AAC" w:rsidRPr="008D1328" w:rsidRDefault="00E22AAC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Mediation</w:t>
      </w:r>
      <w:r w:rsidRPr="008D13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>Clinic</w:t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pacing w:val="-2"/>
          <w:sz w:val="20"/>
          <w:szCs w:val="20"/>
        </w:rPr>
        <w:t>4.0 Credits</w:t>
      </w:r>
      <w:r w:rsidR="00FE36BF" w:rsidRPr="008D1328">
        <w:rPr>
          <w:rFonts w:asciiTheme="minorHAnsi" w:hAnsiTheme="minorHAnsi" w:cstheme="minorHAnsi"/>
          <w:spacing w:val="-2"/>
          <w:sz w:val="20"/>
          <w:szCs w:val="20"/>
        </w:rPr>
        <w:t>*</w:t>
      </w:r>
    </w:p>
    <w:p w14:paraId="216D0631" w14:textId="0C3D8FD0" w:rsidR="00FE36BF" w:rsidRPr="008D1328" w:rsidRDefault="00E22AAC" w:rsidP="00D34B3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Representation in Mediation (IMAP)</w:t>
      </w:r>
      <w:r w:rsidR="008347B0" w:rsidRPr="008D1328">
        <w:rPr>
          <w:rFonts w:asciiTheme="minorHAnsi" w:hAnsiTheme="minorHAnsi" w:cstheme="minorHAnsi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z w:val="20"/>
          <w:szCs w:val="20"/>
        </w:rPr>
        <w:t>2.0 Credits</w:t>
      </w:r>
    </w:p>
    <w:p w14:paraId="6BBE0874" w14:textId="77777777" w:rsidR="00C80308" w:rsidRPr="008D1328" w:rsidRDefault="00C80308" w:rsidP="00C80308">
      <w:pPr>
        <w:spacing w:after="0"/>
        <w:rPr>
          <w:rFonts w:cstheme="minorHAnsi"/>
          <w:sz w:val="20"/>
          <w:szCs w:val="20"/>
        </w:rPr>
      </w:pPr>
    </w:p>
    <w:p w14:paraId="34236E72" w14:textId="110CB140" w:rsidR="00FE36BF" w:rsidRPr="008D1328" w:rsidRDefault="00FE36BF" w:rsidP="008D1328">
      <w:pPr>
        <w:rPr>
          <w:rFonts w:cstheme="minorHAnsi"/>
          <w:sz w:val="20"/>
          <w:szCs w:val="20"/>
        </w:rPr>
      </w:pPr>
      <w:r w:rsidRPr="008D1328">
        <w:rPr>
          <w:rFonts w:cstheme="minorHAnsi"/>
          <w:sz w:val="20"/>
          <w:szCs w:val="20"/>
        </w:rPr>
        <w:t xml:space="preserve">*Each semester of the Mediation Clinic may count towards Negotiation, Mediation, Interviewing and Counseling, or Dispute Resolution Processes.  </w:t>
      </w:r>
    </w:p>
    <w:p w14:paraId="38C1261D" w14:textId="09B30715" w:rsidR="00A84530" w:rsidRPr="008D1328" w:rsidRDefault="00A84530" w:rsidP="0021430B">
      <w:pPr>
        <w:jc w:val="center"/>
        <w:rPr>
          <w:rFonts w:cstheme="minorHAnsi"/>
          <w:b/>
          <w:bCs/>
          <w:sz w:val="20"/>
          <w:szCs w:val="20"/>
        </w:rPr>
      </w:pPr>
      <w:r w:rsidRPr="008D1328">
        <w:rPr>
          <w:rFonts w:cstheme="minorHAnsi"/>
          <w:b/>
          <w:bCs/>
          <w:sz w:val="20"/>
          <w:szCs w:val="20"/>
        </w:rPr>
        <w:t xml:space="preserve">ARBITRATION </w:t>
      </w:r>
      <w:r w:rsidR="00E704A9" w:rsidRPr="008D1328">
        <w:rPr>
          <w:rFonts w:cstheme="minorHAnsi"/>
          <w:b/>
          <w:bCs/>
          <w:sz w:val="20"/>
          <w:szCs w:val="20"/>
        </w:rPr>
        <w:t>COMPETENCY</w:t>
      </w:r>
    </w:p>
    <w:p w14:paraId="3CF2B0D2" w14:textId="4D078A8F" w:rsidR="008347B0" w:rsidRPr="008D1328" w:rsidRDefault="008347B0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Arbitration</w:t>
      </w:r>
      <w:r w:rsidRPr="008D1328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D1328">
        <w:rPr>
          <w:rFonts w:asciiTheme="minorHAnsi" w:hAnsiTheme="minorHAnsi" w:cstheme="minorHAnsi"/>
          <w:sz w:val="20"/>
          <w:szCs w:val="20"/>
        </w:rPr>
        <w:t>Law:</w:t>
      </w:r>
      <w:r w:rsidRPr="008D132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D1328">
        <w:rPr>
          <w:rFonts w:asciiTheme="minorHAnsi" w:hAnsiTheme="minorHAnsi" w:cstheme="minorHAnsi"/>
          <w:sz w:val="20"/>
          <w:szCs w:val="20"/>
        </w:rPr>
        <w:t>Theory</w:t>
      </w:r>
      <w:r w:rsidRPr="008D1328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D1328">
        <w:rPr>
          <w:rFonts w:asciiTheme="minorHAnsi" w:hAnsiTheme="minorHAnsi" w:cstheme="minorHAnsi"/>
          <w:sz w:val="20"/>
          <w:szCs w:val="20"/>
        </w:rPr>
        <w:t xml:space="preserve">and </w:t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>Practice</w:t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>2.0 Credits</w:t>
      </w:r>
    </w:p>
    <w:p w14:paraId="625E39FB" w14:textId="0F1E7A3F" w:rsidR="008347B0" w:rsidRPr="008D1328" w:rsidRDefault="008347B0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International Commercial Arbitration</w:t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  <w:t>2.0 Credits</w:t>
      </w:r>
    </w:p>
    <w:p w14:paraId="3DEAA3DF" w14:textId="0B90E5B5" w:rsidR="008347B0" w:rsidRPr="008D1328" w:rsidRDefault="008347B0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Representation in Arbitration</w:t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>1.0 Credits</w:t>
      </w:r>
    </w:p>
    <w:p w14:paraId="6C434AAC" w14:textId="23467F63" w:rsidR="008347B0" w:rsidRPr="008D1328" w:rsidRDefault="008347B0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Securities Arbitration Clinic</w:t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>8.0 Credits</w:t>
      </w:r>
    </w:p>
    <w:p w14:paraId="2B8354D5" w14:textId="77777777" w:rsidR="008347B0" w:rsidRPr="008D1328" w:rsidRDefault="008347B0" w:rsidP="0021430B">
      <w:pPr>
        <w:pStyle w:val="TableParagraph"/>
        <w:spacing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8B391B1" w14:textId="2C1AE7DD" w:rsidR="008347B0" w:rsidRPr="008D1328" w:rsidRDefault="008347B0" w:rsidP="00254075">
      <w:pPr>
        <w:jc w:val="center"/>
        <w:rPr>
          <w:rFonts w:cstheme="minorHAnsi"/>
          <w:b/>
          <w:bCs/>
          <w:sz w:val="20"/>
          <w:szCs w:val="20"/>
        </w:rPr>
      </w:pPr>
      <w:r w:rsidRPr="008D1328">
        <w:rPr>
          <w:rFonts w:cstheme="minorHAnsi"/>
          <w:b/>
          <w:bCs/>
          <w:sz w:val="20"/>
          <w:szCs w:val="20"/>
        </w:rPr>
        <w:lastRenderedPageBreak/>
        <w:t>DISPUTE RESOLUTION PROCESSES COMPETENCY</w:t>
      </w:r>
    </w:p>
    <w:p w14:paraId="17AF83FC" w14:textId="2EF89242" w:rsidR="008347B0" w:rsidRPr="008D1328" w:rsidRDefault="008347B0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ADR Field Clinic</w:t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>4.0 Credits</w:t>
      </w:r>
      <w:r w:rsidR="00FE36BF" w:rsidRPr="008D1328">
        <w:rPr>
          <w:rFonts w:asciiTheme="minorHAnsi" w:hAnsiTheme="minorHAnsi" w:cstheme="minorHAnsi"/>
          <w:sz w:val="20"/>
          <w:szCs w:val="20"/>
        </w:rPr>
        <w:t>*</w:t>
      </w:r>
    </w:p>
    <w:p w14:paraId="56F1BB25" w14:textId="2A1CFCB7" w:rsidR="00C623B2" w:rsidRDefault="00C623B2" w:rsidP="00C8030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ADR in the Workplace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2.0 Credits</w:t>
      </w:r>
    </w:p>
    <w:p w14:paraId="083D9829" w14:textId="03AB1FDB" w:rsidR="00C80308" w:rsidRPr="008D1328" w:rsidRDefault="00C80308" w:rsidP="00C8030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Theme="minorHAnsi" w:hAnsiTheme="minorHAnsi" w:cstheme="minorHAnsi"/>
          <w:sz w:val="20"/>
          <w:szCs w:val="20"/>
          <w:highlight w:val="yellow"/>
        </w:rPr>
      </w:pPr>
      <w:r w:rsidRPr="008D1328">
        <w:rPr>
          <w:rFonts w:asciiTheme="minorHAnsi" w:hAnsiTheme="minorHAnsi" w:cstheme="minorHAnsi"/>
          <w:sz w:val="20"/>
          <w:szCs w:val="20"/>
        </w:rPr>
        <w:t>ADR Moot Camp</w:t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>1.0 Credits</w:t>
      </w:r>
    </w:p>
    <w:p w14:paraId="168DD164" w14:textId="22B9CDE6" w:rsidR="00C80308" w:rsidRPr="008D1328" w:rsidRDefault="00C80308" w:rsidP="00C8030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Cardozo Journal of Conflict Resolution (CJCR) Board</w:t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>2.0 Credits</w:t>
      </w:r>
    </w:p>
    <w:p w14:paraId="4CA2A481" w14:textId="4D1CA36E" w:rsidR="00C80308" w:rsidRPr="008D1328" w:rsidRDefault="00C80308" w:rsidP="00C80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0"/>
          <w:szCs w:val="20"/>
        </w:rPr>
      </w:pPr>
      <w:r w:rsidRPr="008D1328">
        <w:rPr>
          <w:rFonts w:cstheme="minorHAnsi"/>
          <w:sz w:val="20"/>
          <w:szCs w:val="20"/>
        </w:rPr>
        <w:t>Cardozo Journal of Conflict Resolution (CJCR) Staff</w:t>
      </w:r>
      <w:r w:rsidRP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ab/>
      </w:r>
      <w:r w:rsid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>1.0 Credits</w:t>
      </w:r>
    </w:p>
    <w:p w14:paraId="011EAD4D" w14:textId="34E9AD02" w:rsidR="008347B0" w:rsidRPr="008D1328" w:rsidRDefault="008347B0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9252F">
        <w:rPr>
          <w:rFonts w:asciiTheme="minorHAnsi" w:hAnsiTheme="minorHAnsi" w:cstheme="minorHAnsi"/>
          <w:sz w:val="20"/>
          <w:szCs w:val="20"/>
        </w:rPr>
        <w:t>Dispute Resolution Process</w:t>
      </w:r>
      <w:r w:rsidR="007B3531">
        <w:rPr>
          <w:rFonts w:asciiTheme="minorHAnsi" w:hAnsiTheme="minorHAnsi" w:cstheme="minorHAnsi"/>
          <w:sz w:val="20"/>
          <w:szCs w:val="20"/>
        </w:rPr>
        <w:tab/>
      </w:r>
      <w:r w:rsidRPr="0079252F">
        <w:rPr>
          <w:rFonts w:asciiTheme="minorHAnsi" w:hAnsiTheme="minorHAnsi" w:cstheme="minorHAnsi"/>
          <w:sz w:val="20"/>
          <w:szCs w:val="20"/>
        </w:rPr>
        <w:tab/>
      </w:r>
      <w:r w:rsidRPr="0079252F">
        <w:rPr>
          <w:rFonts w:asciiTheme="minorHAnsi" w:hAnsiTheme="minorHAnsi" w:cstheme="minorHAnsi"/>
          <w:sz w:val="20"/>
          <w:szCs w:val="20"/>
        </w:rPr>
        <w:tab/>
      </w:r>
      <w:r w:rsidRPr="0079252F">
        <w:rPr>
          <w:rFonts w:asciiTheme="minorHAnsi" w:hAnsiTheme="minorHAnsi" w:cstheme="minorHAnsi"/>
          <w:sz w:val="20"/>
          <w:szCs w:val="20"/>
        </w:rPr>
        <w:tab/>
      </w:r>
      <w:r w:rsidR="0021430B" w:rsidRPr="0079252F">
        <w:rPr>
          <w:rFonts w:asciiTheme="minorHAnsi" w:hAnsiTheme="minorHAnsi" w:cstheme="minorHAnsi"/>
          <w:sz w:val="20"/>
          <w:szCs w:val="20"/>
        </w:rPr>
        <w:tab/>
      </w:r>
      <w:r w:rsidR="0021430B" w:rsidRPr="0079252F">
        <w:rPr>
          <w:rFonts w:asciiTheme="minorHAnsi" w:hAnsiTheme="minorHAnsi" w:cstheme="minorHAnsi"/>
          <w:sz w:val="20"/>
          <w:szCs w:val="20"/>
        </w:rPr>
        <w:tab/>
      </w:r>
      <w:r w:rsidRPr="0079252F">
        <w:rPr>
          <w:rFonts w:asciiTheme="minorHAnsi" w:hAnsiTheme="minorHAnsi" w:cstheme="minorHAnsi"/>
          <w:sz w:val="20"/>
          <w:szCs w:val="20"/>
        </w:rPr>
        <w:tab/>
        <w:t>2.0 Credits</w:t>
      </w:r>
      <w:r w:rsidR="00FE36BF" w:rsidRPr="0079252F">
        <w:rPr>
          <w:rFonts w:asciiTheme="minorHAnsi" w:hAnsiTheme="minorHAnsi" w:cstheme="minorHAnsi"/>
          <w:sz w:val="20"/>
          <w:szCs w:val="20"/>
        </w:rPr>
        <w:t>/3.0 Credits</w:t>
      </w:r>
    </w:p>
    <w:p w14:paraId="1FE6648C" w14:textId="4FC6471F" w:rsidR="008347B0" w:rsidRPr="008D1328" w:rsidRDefault="008347B0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Innovations in Justice</w:t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  <w:t>2.0 Credits</w:t>
      </w:r>
    </w:p>
    <w:p w14:paraId="6C42F899" w14:textId="31052978" w:rsidR="00C623B2" w:rsidRDefault="008347B0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Introduction to ADR in NYC</w:t>
      </w:r>
      <w:r w:rsidR="000F01A8">
        <w:rPr>
          <w:rFonts w:asciiTheme="minorHAnsi" w:hAnsiTheme="minorHAnsi" w:cstheme="minorHAnsi"/>
          <w:sz w:val="20"/>
          <w:szCs w:val="20"/>
        </w:rPr>
        <w:tab/>
      </w:r>
      <w:r w:rsidR="00C623B2" w:rsidRPr="008D1328">
        <w:rPr>
          <w:rFonts w:asciiTheme="minorHAnsi" w:hAnsiTheme="minorHAnsi" w:cstheme="minorHAnsi"/>
          <w:sz w:val="20"/>
          <w:szCs w:val="20"/>
        </w:rPr>
        <w:tab/>
      </w:r>
      <w:r w:rsidR="00C623B2">
        <w:rPr>
          <w:rFonts w:asciiTheme="minorHAnsi" w:hAnsiTheme="minorHAnsi" w:cstheme="minorHAnsi"/>
          <w:sz w:val="20"/>
          <w:szCs w:val="20"/>
        </w:rPr>
        <w:tab/>
      </w:r>
      <w:r w:rsidR="00C623B2">
        <w:rPr>
          <w:rFonts w:asciiTheme="minorHAnsi" w:hAnsiTheme="minorHAnsi" w:cstheme="minorHAnsi"/>
          <w:sz w:val="20"/>
          <w:szCs w:val="20"/>
        </w:rPr>
        <w:tab/>
      </w:r>
      <w:r w:rsidR="00C623B2">
        <w:rPr>
          <w:rFonts w:asciiTheme="minorHAnsi" w:hAnsiTheme="minorHAnsi" w:cstheme="minorHAnsi"/>
          <w:sz w:val="20"/>
          <w:szCs w:val="20"/>
        </w:rPr>
        <w:tab/>
      </w:r>
      <w:r w:rsidR="00C623B2">
        <w:rPr>
          <w:rFonts w:asciiTheme="minorHAnsi" w:hAnsiTheme="minorHAnsi" w:cstheme="minorHAnsi"/>
          <w:sz w:val="20"/>
          <w:szCs w:val="20"/>
        </w:rPr>
        <w:tab/>
      </w:r>
      <w:r w:rsidR="00C623B2">
        <w:rPr>
          <w:rFonts w:asciiTheme="minorHAnsi" w:hAnsiTheme="minorHAnsi" w:cstheme="minorHAnsi"/>
          <w:sz w:val="20"/>
          <w:szCs w:val="20"/>
        </w:rPr>
        <w:tab/>
        <w:t>1.0 Credits</w:t>
      </w:r>
    </w:p>
    <w:p w14:paraId="3E6630DF" w14:textId="7996DC80" w:rsidR="00C623B2" w:rsidRDefault="00C623B2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International Peace</w:t>
      </w:r>
      <w:r w:rsidR="0023513E">
        <w:rPr>
          <w:rFonts w:asciiTheme="minorHAnsi" w:hAnsiTheme="minorHAnsi" w:cstheme="minorHAnsi"/>
          <w:sz w:val="20"/>
          <w:szCs w:val="20"/>
        </w:rPr>
        <w:t>making</w:t>
      </w:r>
      <w:r w:rsidR="002E75E6">
        <w:rPr>
          <w:rFonts w:asciiTheme="minorHAnsi" w:hAnsiTheme="minorHAnsi" w:cstheme="minorHAnsi"/>
          <w:sz w:val="20"/>
          <w:szCs w:val="20"/>
        </w:rPr>
        <w:t>:</w:t>
      </w:r>
      <w:r w:rsidR="000F55C7">
        <w:rPr>
          <w:rFonts w:asciiTheme="minorHAnsi" w:hAnsiTheme="minorHAnsi" w:cstheme="minorHAnsi"/>
          <w:sz w:val="20"/>
          <w:szCs w:val="20"/>
        </w:rPr>
        <w:t xml:space="preserve"> </w:t>
      </w:r>
      <w:r w:rsidR="002E75E6">
        <w:rPr>
          <w:rFonts w:asciiTheme="minorHAnsi" w:hAnsiTheme="minorHAnsi" w:cstheme="minorHAnsi"/>
          <w:sz w:val="20"/>
          <w:szCs w:val="20"/>
        </w:rPr>
        <w:t>Israel</w:t>
      </w:r>
      <w:r w:rsidR="002E75E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E75E6">
        <w:rPr>
          <w:rFonts w:asciiTheme="minorHAnsi" w:hAnsiTheme="minorHAnsi" w:cstheme="minorHAnsi"/>
          <w:sz w:val="20"/>
          <w:szCs w:val="20"/>
        </w:rPr>
        <w:t>2.0 Credits</w:t>
      </w:r>
    </w:p>
    <w:p w14:paraId="11C88FA9" w14:textId="2BF2EBFB" w:rsidR="00BE3DF2" w:rsidRDefault="00C623B2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Law of Settlement</w:t>
      </w:r>
      <w:r w:rsidR="00BE3DF2">
        <w:rPr>
          <w:rFonts w:asciiTheme="minorHAnsi" w:hAnsiTheme="minorHAnsi" w:cstheme="minorHAnsi"/>
          <w:sz w:val="20"/>
          <w:szCs w:val="20"/>
        </w:rPr>
        <w:tab/>
      </w:r>
      <w:r w:rsidR="00BE3DF2">
        <w:rPr>
          <w:rFonts w:asciiTheme="minorHAnsi" w:hAnsiTheme="minorHAnsi" w:cstheme="minorHAnsi"/>
          <w:sz w:val="20"/>
          <w:szCs w:val="20"/>
        </w:rPr>
        <w:tab/>
      </w:r>
      <w:r w:rsidR="00BE3DF2">
        <w:rPr>
          <w:rFonts w:asciiTheme="minorHAnsi" w:hAnsiTheme="minorHAnsi" w:cstheme="minorHAnsi"/>
          <w:sz w:val="20"/>
          <w:szCs w:val="20"/>
        </w:rPr>
        <w:tab/>
      </w:r>
      <w:r w:rsidR="00BE3DF2">
        <w:rPr>
          <w:rFonts w:asciiTheme="minorHAnsi" w:hAnsiTheme="minorHAnsi" w:cstheme="minorHAnsi"/>
          <w:sz w:val="20"/>
          <w:szCs w:val="20"/>
        </w:rPr>
        <w:tab/>
      </w:r>
      <w:r w:rsidR="00BE3DF2">
        <w:rPr>
          <w:rFonts w:asciiTheme="minorHAnsi" w:hAnsiTheme="minorHAnsi" w:cstheme="minorHAnsi"/>
          <w:sz w:val="20"/>
          <w:szCs w:val="20"/>
        </w:rPr>
        <w:tab/>
      </w:r>
      <w:r w:rsidR="00BE3DF2">
        <w:rPr>
          <w:rFonts w:asciiTheme="minorHAnsi" w:hAnsiTheme="minorHAnsi" w:cstheme="minorHAnsi"/>
          <w:sz w:val="20"/>
          <w:szCs w:val="20"/>
        </w:rPr>
        <w:tab/>
      </w:r>
      <w:r w:rsidR="00BE3DF2">
        <w:rPr>
          <w:rFonts w:asciiTheme="minorHAnsi" w:hAnsiTheme="minorHAnsi" w:cstheme="minorHAnsi"/>
          <w:sz w:val="20"/>
          <w:szCs w:val="20"/>
        </w:rPr>
        <w:tab/>
      </w:r>
      <w:r w:rsidR="00BE3DF2">
        <w:rPr>
          <w:rFonts w:asciiTheme="minorHAnsi" w:hAnsiTheme="minorHAnsi" w:cstheme="minorHAnsi"/>
          <w:sz w:val="20"/>
          <w:szCs w:val="20"/>
        </w:rPr>
        <w:tab/>
        <w:t>2</w:t>
      </w:r>
      <w:r w:rsidR="00BE3DF2" w:rsidRPr="008D1328">
        <w:rPr>
          <w:rFonts w:asciiTheme="minorHAnsi" w:hAnsiTheme="minorHAnsi" w:cstheme="minorHAnsi"/>
          <w:sz w:val="20"/>
          <w:szCs w:val="20"/>
        </w:rPr>
        <w:t>.0 Credits</w:t>
      </w:r>
    </w:p>
    <w:p w14:paraId="11D5B8D9" w14:textId="5AB593B0" w:rsidR="008347B0" w:rsidRPr="008D1328" w:rsidRDefault="00BE3DF2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Divorce Process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2.0 Credits</w:t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="0021430B" w:rsidRPr="008D1328">
        <w:rPr>
          <w:rFonts w:asciiTheme="minorHAnsi" w:hAnsiTheme="minorHAnsi" w:cstheme="minorHAnsi"/>
          <w:sz w:val="20"/>
          <w:szCs w:val="20"/>
        </w:rPr>
        <w:tab/>
      </w:r>
      <w:r w:rsidR="008347B0" w:rsidRPr="008D1328">
        <w:rPr>
          <w:rFonts w:asciiTheme="minorHAnsi" w:hAnsiTheme="minorHAnsi" w:cstheme="minorHAnsi"/>
          <w:sz w:val="20"/>
          <w:szCs w:val="20"/>
        </w:rPr>
        <w:tab/>
      </w:r>
    </w:p>
    <w:p w14:paraId="29541249" w14:textId="77777777" w:rsidR="008347B0" w:rsidRPr="008D1328" w:rsidRDefault="008347B0" w:rsidP="008347B0">
      <w:pPr>
        <w:pStyle w:val="TableParagraph"/>
        <w:spacing w:line="240" w:lineRule="auto"/>
        <w:ind w:left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3F5F72D9" w14:textId="45F91A18" w:rsidR="001478CF" w:rsidRPr="008D1328" w:rsidRDefault="00FE36BF" w:rsidP="001478CF">
      <w:pPr>
        <w:rPr>
          <w:rFonts w:cstheme="minorHAnsi"/>
          <w:sz w:val="20"/>
          <w:szCs w:val="20"/>
        </w:rPr>
      </w:pPr>
      <w:r w:rsidRPr="008D1328">
        <w:rPr>
          <w:rFonts w:cstheme="minorHAnsi"/>
          <w:sz w:val="20"/>
          <w:szCs w:val="20"/>
        </w:rPr>
        <w:t>*</w:t>
      </w:r>
      <w:r w:rsidR="00C80308" w:rsidRPr="008D1328">
        <w:rPr>
          <w:rFonts w:cstheme="minorHAnsi"/>
          <w:sz w:val="20"/>
          <w:szCs w:val="20"/>
        </w:rPr>
        <w:t>Depending on placement, t</w:t>
      </w:r>
      <w:r w:rsidRPr="008D1328">
        <w:rPr>
          <w:rFonts w:cstheme="minorHAnsi"/>
          <w:sz w:val="20"/>
          <w:szCs w:val="20"/>
        </w:rPr>
        <w:t>he ADR Field Clinic</w:t>
      </w:r>
      <w:r w:rsidR="00C80308" w:rsidRPr="008D1328">
        <w:rPr>
          <w:rFonts w:cstheme="minorHAnsi"/>
          <w:sz w:val="20"/>
          <w:szCs w:val="20"/>
        </w:rPr>
        <w:t xml:space="preserve"> </w:t>
      </w:r>
      <w:r w:rsidRPr="008D1328">
        <w:rPr>
          <w:rFonts w:cstheme="minorHAnsi"/>
          <w:sz w:val="20"/>
          <w:szCs w:val="20"/>
        </w:rPr>
        <w:t xml:space="preserve">may count toward the </w:t>
      </w:r>
      <w:r w:rsidR="00332327">
        <w:rPr>
          <w:rFonts w:cstheme="minorHAnsi"/>
          <w:sz w:val="20"/>
          <w:szCs w:val="20"/>
        </w:rPr>
        <w:t xml:space="preserve">Arbitration, </w:t>
      </w:r>
      <w:r w:rsidRPr="008D1328">
        <w:rPr>
          <w:rFonts w:cstheme="minorHAnsi"/>
          <w:sz w:val="20"/>
          <w:szCs w:val="20"/>
        </w:rPr>
        <w:t>Negotiation, Mediation, Interviewing and Counseling, or Dispute Resolution Processes competencies</w:t>
      </w:r>
      <w:r w:rsidR="00771F8B" w:rsidRPr="008D1328">
        <w:rPr>
          <w:rFonts w:cstheme="minorHAnsi"/>
          <w:sz w:val="20"/>
          <w:szCs w:val="20"/>
        </w:rPr>
        <w:t xml:space="preserve"> with approval from the Director and Associate Director of the Kukin Program</w:t>
      </w:r>
      <w:r w:rsidRPr="008D1328">
        <w:rPr>
          <w:rFonts w:cstheme="minorHAnsi"/>
          <w:sz w:val="20"/>
          <w:szCs w:val="20"/>
        </w:rPr>
        <w:t xml:space="preserve">.  </w:t>
      </w:r>
    </w:p>
    <w:p w14:paraId="48024600" w14:textId="77777777" w:rsidR="000F01A8" w:rsidRDefault="000F01A8" w:rsidP="00C80308">
      <w:pPr>
        <w:jc w:val="center"/>
        <w:rPr>
          <w:rFonts w:cstheme="minorHAnsi"/>
          <w:b/>
          <w:bCs/>
          <w:sz w:val="20"/>
          <w:szCs w:val="20"/>
        </w:rPr>
      </w:pPr>
    </w:p>
    <w:p w14:paraId="66FFED2F" w14:textId="76F8F600" w:rsidR="00C80308" w:rsidRPr="008D1328" w:rsidRDefault="008D1328" w:rsidP="00C80308">
      <w:pPr>
        <w:jc w:val="center"/>
        <w:rPr>
          <w:rFonts w:cstheme="minorHAnsi"/>
          <w:b/>
          <w:bCs/>
          <w:sz w:val="20"/>
          <w:szCs w:val="20"/>
        </w:rPr>
      </w:pPr>
      <w:r w:rsidRPr="008D1328">
        <w:rPr>
          <w:rFonts w:cstheme="minorHAnsi"/>
          <w:b/>
          <w:bCs/>
          <w:sz w:val="20"/>
          <w:szCs w:val="20"/>
        </w:rPr>
        <w:t>ADR HONOR COMPETITION SOCIETY</w:t>
      </w:r>
    </w:p>
    <w:p w14:paraId="04C1B818" w14:textId="5EB6999C" w:rsidR="00C80308" w:rsidRPr="008D1328" w:rsidRDefault="00C80308" w:rsidP="00C8030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 xml:space="preserve">ADR Competition Honor Society </w:t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>1.0 Credits*</w:t>
      </w:r>
    </w:p>
    <w:p w14:paraId="16C034AE" w14:textId="77777777" w:rsidR="00C80308" w:rsidRPr="008D1328" w:rsidRDefault="00C80308" w:rsidP="00C8030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ADR Competition Honor Society Board</w:t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  <w:t>2.0 Credits*</w:t>
      </w:r>
    </w:p>
    <w:p w14:paraId="614749F7" w14:textId="77777777" w:rsidR="00C80308" w:rsidRPr="008D1328" w:rsidRDefault="00C80308" w:rsidP="00C80308">
      <w:pPr>
        <w:spacing w:after="0"/>
        <w:rPr>
          <w:rFonts w:cstheme="minorHAnsi"/>
          <w:sz w:val="20"/>
          <w:szCs w:val="20"/>
        </w:rPr>
      </w:pPr>
    </w:p>
    <w:p w14:paraId="4C9C6FC3" w14:textId="1D653E4E" w:rsidR="00C80308" w:rsidRPr="008D1328" w:rsidRDefault="00C80308" w:rsidP="008D1328">
      <w:pPr>
        <w:rPr>
          <w:rFonts w:cstheme="minorHAnsi"/>
          <w:sz w:val="20"/>
          <w:szCs w:val="20"/>
        </w:rPr>
      </w:pPr>
      <w:r w:rsidRPr="008D1328">
        <w:rPr>
          <w:rFonts w:cstheme="minorHAnsi"/>
          <w:sz w:val="20"/>
          <w:szCs w:val="20"/>
        </w:rPr>
        <w:t xml:space="preserve">*Depending upon competition participation, the ADR Competition Honor Society may count toward competencies in </w:t>
      </w:r>
      <w:r w:rsidR="00332327">
        <w:rPr>
          <w:rFonts w:cstheme="minorHAnsi"/>
          <w:sz w:val="20"/>
          <w:szCs w:val="20"/>
        </w:rPr>
        <w:t xml:space="preserve">Arbitration, </w:t>
      </w:r>
      <w:r w:rsidRPr="008D1328">
        <w:rPr>
          <w:rFonts w:cstheme="minorHAnsi"/>
          <w:sz w:val="20"/>
          <w:szCs w:val="20"/>
        </w:rPr>
        <w:t>Negotiation, Mediation, or Dispute Resolution Processes, with approval from the Director and Associate Director of the Kukin Program</w:t>
      </w:r>
      <w:r w:rsidR="00271461">
        <w:rPr>
          <w:rFonts w:cstheme="minorHAnsi"/>
          <w:sz w:val="20"/>
          <w:szCs w:val="20"/>
        </w:rPr>
        <w:t>.</w:t>
      </w:r>
    </w:p>
    <w:p w14:paraId="49314D04" w14:textId="77777777" w:rsidR="000F01A8" w:rsidRDefault="000F01A8" w:rsidP="0021430B">
      <w:pPr>
        <w:jc w:val="center"/>
        <w:rPr>
          <w:rFonts w:cstheme="minorHAnsi"/>
          <w:b/>
          <w:bCs/>
          <w:sz w:val="20"/>
          <w:szCs w:val="20"/>
        </w:rPr>
      </w:pPr>
    </w:p>
    <w:p w14:paraId="18D24631" w14:textId="1A444C56" w:rsidR="00092C66" w:rsidRDefault="00092C66" w:rsidP="0021430B">
      <w:pPr>
        <w:jc w:val="center"/>
        <w:rPr>
          <w:rFonts w:cstheme="minorHAnsi"/>
          <w:b/>
          <w:bCs/>
          <w:sz w:val="20"/>
          <w:szCs w:val="20"/>
        </w:rPr>
      </w:pPr>
      <w:r w:rsidRPr="008D1328">
        <w:rPr>
          <w:rFonts w:cstheme="minorHAnsi"/>
          <w:b/>
          <w:bCs/>
          <w:sz w:val="20"/>
          <w:szCs w:val="20"/>
        </w:rPr>
        <w:t>ADR WRITING SEMINAR,</w:t>
      </w:r>
      <w:r w:rsidR="00FE36BF" w:rsidRPr="008D1328">
        <w:rPr>
          <w:rFonts w:cstheme="minorHAnsi"/>
          <w:b/>
          <w:bCs/>
          <w:sz w:val="20"/>
          <w:szCs w:val="20"/>
        </w:rPr>
        <w:t xml:space="preserve"> </w:t>
      </w:r>
      <w:r w:rsidRPr="008D1328">
        <w:rPr>
          <w:rFonts w:cstheme="minorHAnsi"/>
          <w:b/>
          <w:bCs/>
          <w:sz w:val="20"/>
          <w:szCs w:val="20"/>
        </w:rPr>
        <w:t>INDEPENDENT RESEARCH</w:t>
      </w:r>
      <w:r w:rsidR="00C80308" w:rsidRPr="008D1328">
        <w:rPr>
          <w:rFonts w:cstheme="minorHAnsi"/>
          <w:b/>
          <w:bCs/>
          <w:sz w:val="20"/>
          <w:szCs w:val="20"/>
        </w:rPr>
        <w:t>, AND EXTERNSHIPS</w:t>
      </w:r>
    </w:p>
    <w:p w14:paraId="7A17F24C" w14:textId="5117EBD6" w:rsidR="00271461" w:rsidRPr="008D1328" w:rsidRDefault="00271461" w:rsidP="00271461">
      <w:pPr>
        <w:rPr>
          <w:rFonts w:cstheme="minorHAnsi"/>
          <w:b/>
          <w:bCs/>
          <w:sz w:val="20"/>
          <w:szCs w:val="20"/>
        </w:rPr>
      </w:pPr>
      <w:r w:rsidRPr="008D1328">
        <w:rPr>
          <w:rFonts w:cstheme="minorHAnsi"/>
          <w:sz w:val="20"/>
          <w:szCs w:val="20"/>
        </w:rPr>
        <w:t xml:space="preserve">Students who wish to do an independent research project or externship for credit towards the Certificate must seek advanced approval from the Director or Associate Director of the Kukin Program.   </w:t>
      </w:r>
    </w:p>
    <w:p w14:paraId="18646F9A" w14:textId="766A9E71" w:rsidR="0021430B" w:rsidRPr="008D1328" w:rsidRDefault="0021430B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ADR Writing Seminar</w:t>
      </w:r>
      <w:r w:rsidR="00271461">
        <w:rPr>
          <w:rFonts w:asciiTheme="minorHAnsi" w:hAnsiTheme="minorHAnsi" w:cstheme="minorHAnsi"/>
          <w:sz w:val="20"/>
          <w:szCs w:val="20"/>
        </w:rPr>
        <w:t xml:space="preserve"> </w:t>
      </w:r>
      <w:r w:rsidR="00271461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="00154B75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>2.0 Credits</w:t>
      </w:r>
      <w:r w:rsidR="00271461">
        <w:rPr>
          <w:rFonts w:asciiTheme="minorHAnsi" w:hAnsiTheme="minorHAnsi" w:cstheme="minorHAnsi"/>
          <w:sz w:val="20"/>
          <w:szCs w:val="20"/>
        </w:rPr>
        <w:t xml:space="preserve"> *</w:t>
      </w:r>
    </w:p>
    <w:p w14:paraId="43F03D8D" w14:textId="734D5447" w:rsidR="00092C66" w:rsidRPr="008D1328" w:rsidRDefault="0021430B" w:rsidP="00214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0"/>
          <w:szCs w:val="20"/>
        </w:rPr>
      </w:pPr>
      <w:r w:rsidRPr="008D1328">
        <w:rPr>
          <w:rFonts w:cstheme="minorHAnsi"/>
          <w:sz w:val="20"/>
          <w:szCs w:val="20"/>
        </w:rPr>
        <w:t>Independent Research/</w:t>
      </w:r>
      <w:r w:rsidR="00C80308" w:rsidRPr="008D1328">
        <w:rPr>
          <w:rFonts w:cstheme="minorHAnsi"/>
          <w:sz w:val="20"/>
          <w:szCs w:val="20"/>
        </w:rPr>
        <w:t>Externship</w:t>
      </w:r>
      <w:r w:rsidRP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ab/>
      </w:r>
      <w:r w:rsid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>1.0/2.0 Credits*</w:t>
      </w:r>
    </w:p>
    <w:p w14:paraId="2BE9334F" w14:textId="77777777" w:rsidR="0021430B" w:rsidRPr="008D1328" w:rsidRDefault="0021430B" w:rsidP="0021430B">
      <w:pPr>
        <w:spacing w:after="0"/>
        <w:rPr>
          <w:rFonts w:cstheme="minorHAnsi"/>
          <w:sz w:val="20"/>
          <w:szCs w:val="20"/>
        </w:rPr>
      </w:pPr>
    </w:p>
    <w:p w14:paraId="0EA8A643" w14:textId="3D6A3BE9" w:rsidR="00A84530" w:rsidRPr="008D1328" w:rsidRDefault="00271461" w:rsidP="00271461">
      <w:pPr>
        <w:rPr>
          <w:rFonts w:cstheme="minorHAnsi"/>
          <w:sz w:val="20"/>
          <w:szCs w:val="20"/>
        </w:rPr>
      </w:pPr>
      <w:r w:rsidRPr="008D1328">
        <w:rPr>
          <w:rFonts w:cstheme="minorHAnsi"/>
          <w:sz w:val="20"/>
          <w:szCs w:val="20"/>
        </w:rPr>
        <w:t xml:space="preserve">Depending upon </w:t>
      </w:r>
      <w:r>
        <w:rPr>
          <w:rFonts w:cstheme="minorHAnsi"/>
          <w:sz w:val="20"/>
          <w:szCs w:val="20"/>
        </w:rPr>
        <w:t xml:space="preserve">the subject matter, the writing, research, or externship </w:t>
      </w:r>
      <w:r w:rsidRPr="008D1328">
        <w:rPr>
          <w:rFonts w:cstheme="minorHAnsi"/>
          <w:sz w:val="20"/>
          <w:szCs w:val="20"/>
        </w:rPr>
        <w:t xml:space="preserve">may count toward competencies in </w:t>
      </w:r>
      <w:r w:rsidR="00332327">
        <w:rPr>
          <w:rFonts w:cstheme="minorHAnsi"/>
          <w:sz w:val="20"/>
          <w:szCs w:val="20"/>
        </w:rPr>
        <w:t xml:space="preserve">Arbitration, </w:t>
      </w:r>
      <w:r w:rsidRPr="008D1328">
        <w:rPr>
          <w:rFonts w:cstheme="minorHAnsi"/>
          <w:sz w:val="20"/>
          <w:szCs w:val="20"/>
        </w:rPr>
        <w:t xml:space="preserve">Negotiation, Mediation, or Dispute Resolution Processes, with approval from the Director and Associate Director of the Kukin Program.  </w:t>
      </w:r>
    </w:p>
    <w:p w14:paraId="08B6CD6D" w14:textId="2B90CE78" w:rsidR="001478CF" w:rsidRPr="008D1328" w:rsidRDefault="001478CF" w:rsidP="001478CF">
      <w:pPr>
        <w:pStyle w:val="TableParagraph"/>
        <w:spacing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1328">
        <w:rPr>
          <w:rFonts w:asciiTheme="minorHAnsi" w:hAnsiTheme="minorHAnsi" w:cstheme="minorHAnsi"/>
          <w:b/>
          <w:sz w:val="20"/>
          <w:szCs w:val="20"/>
        </w:rPr>
        <w:t>INTERVIEWING</w:t>
      </w:r>
      <w:r w:rsidRPr="008D1328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D1328">
        <w:rPr>
          <w:rFonts w:asciiTheme="minorHAnsi" w:hAnsiTheme="minorHAnsi" w:cstheme="minorHAnsi"/>
          <w:b/>
          <w:sz w:val="20"/>
          <w:szCs w:val="20"/>
        </w:rPr>
        <w:t>&amp;</w:t>
      </w:r>
      <w:r w:rsidRPr="008D1328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D1328">
        <w:rPr>
          <w:rFonts w:asciiTheme="minorHAnsi" w:hAnsiTheme="minorHAnsi" w:cstheme="minorHAnsi"/>
          <w:b/>
          <w:spacing w:val="-2"/>
          <w:sz w:val="20"/>
          <w:szCs w:val="20"/>
        </w:rPr>
        <w:t xml:space="preserve">COUNSELING </w:t>
      </w:r>
      <w:r w:rsidRPr="008D1328">
        <w:rPr>
          <w:rFonts w:asciiTheme="minorHAnsi" w:hAnsiTheme="minorHAnsi" w:cstheme="minorHAnsi"/>
          <w:b/>
          <w:bCs/>
          <w:sz w:val="20"/>
          <w:szCs w:val="20"/>
        </w:rPr>
        <w:t>COMPETENCY</w:t>
      </w:r>
      <w:r w:rsidR="00C80308" w:rsidRPr="008D1328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p w14:paraId="7E7D4C04" w14:textId="77777777" w:rsidR="001478CF" w:rsidRPr="008D1328" w:rsidRDefault="001478CF" w:rsidP="001478CF">
      <w:pPr>
        <w:pStyle w:val="TableParagraph"/>
        <w:spacing w:line="240" w:lineRule="auto"/>
        <w:ind w:left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7DA2480" w14:textId="77777777" w:rsidR="001478CF" w:rsidRPr="008D1328" w:rsidRDefault="001478CF" w:rsidP="001478CF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0"/>
        </w:tabs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Interviewing</w:t>
      </w:r>
      <w:r w:rsidRPr="008D132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D1328">
        <w:rPr>
          <w:rFonts w:asciiTheme="minorHAnsi" w:hAnsiTheme="minorHAnsi" w:cstheme="minorHAnsi"/>
          <w:sz w:val="20"/>
          <w:szCs w:val="20"/>
        </w:rPr>
        <w:t>and</w:t>
      </w:r>
      <w:r w:rsidRPr="008D132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 xml:space="preserve">Counseling </w:t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ab/>
        <w:t>2.0</w:t>
      </w:r>
      <w:r w:rsidRPr="008D1328">
        <w:rPr>
          <w:rFonts w:asciiTheme="minorHAnsi" w:hAnsiTheme="minorHAnsi" w:cstheme="minorHAnsi"/>
          <w:sz w:val="20"/>
          <w:szCs w:val="20"/>
        </w:rPr>
        <w:t xml:space="preserve"> Credits</w:t>
      </w:r>
    </w:p>
    <w:p w14:paraId="727C7491" w14:textId="77777777" w:rsidR="00C80308" w:rsidRPr="008D1328" w:rsidRDefault="00C80308" w:rsidP="00C80308">
      <w:pPr>
        <w:spacing w:after="0"/>
        <w:jc w:val="both"/>
        <w:rPr>
          <w:rFonts w:cstheme="minorHAnsi"/>
          <w:sz w:val="20"/>
          <w:szCs w:val="20"/>
        </w:rPr>
      </w:pPr>
    </w:p>
    <w:p w14:paraId="4BDA1BD1" w14:textId="1413234F" w:rsidR="00597110" w:rsidRDefault="00C80308" w:rsidP="0083377E">
      <w:pPr>
        <w:spacing w:after="0"/>
        <w:jc w:val="both"/>
        <w:rPr>
          <w:rFonts w:cstheme="minorHAnsi"/>
          <w:spacing w:val="40"/>
          <w:sz w:val="20"/>
          <w:szCs w:val="20"/>
        </w:rPr>
      </w:pPr>
      <w:r w:rsidRPr="008D1328">
        <w:rPr>
          <w:rFonts w:cstheme="minorHAnsi"/>
          <w:sz w:val="20"/>
          <w:szCs w:val="20"/>
        </w:rPr>
        <w:t>*</w:t>
      </w:r>
      <w:r w:rsidR="004B3C01">
        <w:rPr>
          <w:rFonts w:cstheme="minorHAnsi"/>
          <w:sz w:val="20"/>
          <w:szCs w:val="20"/>
        </w:rPr>
        <w:t>U</w:t>
      </w:r>
      <w:r w:rsidRPr="008D1328">
        <w:rPr>
          <w:rFonts w:cstheme="minorHAnsi"/>
          <w:sz w:val="20"/>
          <w:szCs w:val="20"/>
        </w:rPr>
        <w:t>p to (1) credit for each semester of the following clinics may satisfy the Interviewing</w:t>
      </w:r>
      <w:r w:rsidRPr="008D1328">
        <w:rPr>
          <w:rFonts w:cstheme="minorHAnsi"/>
          <w:spacing w:val="-1"/>
          <w:sz w:val="20"/>
          <w:szCs w:val="20"/>
        </w:rPr>
        <w:t xml:space="preserve"> </w:t>
      </w:r>
      <w:r w:rsidRPr="008D1328">
        <w:rPr>
          <w:rFonts w:cstheme="minorHAnsi"/>
          <w:sz w:val="20"/>
          <w:szCs w:val="20"/>
        </w:rPr>
        <w:t xml:space="preserve">and Counseling competency requirement: Bet Tzedek Clinic, Civil Rights Clinic, Criminal Defense Clinic, </w:t>
      </w:r>
      <w:r w:rsidR="00930234">
        <w:rPr>
          <w:rFonts w:cstheme="minorHAnsi"/>
          <w:sz w:val="20"/>
          <w:szCs w:val="20"/>
        </w:rPr>
        <w:t xml:space="preserve">Divorce Mediation Clinic, </w:t>
      </w:r>
      <w:r w:rsidRPr="008D1328">
        <w:rPr>
          <w:rFonts w:cstheme="minorHAnsi"/>
          <w:sz w:val="20"/>
          <w:szCs w:val="20"/>
        </w:rPr>
        <w:t>Immigration Justice Clinic,</w:t>
      </w:r>
      <w:r w:rsidR="00930234">
        <w:rPr>
          <w:rFonts w:cstheme="minorHAnsi"/>
          <w:sz w:val="20"/>
          <w:szCs w:val="20"/>
        </w:rPr>
        <w:t xml:space="preserve"> Mediation Clinic,</w:t>
      </w:r>
      <w:r w:rsidRPr="008D1328">
        <w:rPr>
          <w:rFonts w:cstheme="minorHAnsi"/>
          <w:sz w:val="20"/>
          <w:szCs w:val="20"/>
        </w:rPr>
        <w:t xml:space="preserve"> </w:t>
      </w:r>
      <w:r w:rsidR="00930234">
        <w:rPr>
          <w:rFonts w:cstheme="minorHAnsi"/>
          <w:sz w:val="20"/>
          <w:szCs w:val="20"/>
        </w:rPr>
        <w:t xml:space="preserve">Securities Arbitration Clinic, </w:t>
      </w:r>
      <w:r w:rsidRPr="008D1328">
        <w:rPr>
          <w:rFonts w:cstheme="minorHAnsi"/>
          <w:sz w:val="20"/>
          <w:szCs w:val="20"/>
        </w:rPr>
        <w:t xml:space="preserve">Tech Startup Clinic, Indie Film Clinic.  </w:t>
      </w:r>
      <w:r w:rsidRPr="008D1328">
        <w:rPr>
          <w:rFonts w:cstheme="minorHAnsi"/>
          <w:spacing w:val="40"/>
          <w:sz w:val="20"/>
          <w:szCs w:val="20"/>
        </w:rPr>
        <w:t xml:space="preserve"> </w:t>
      </w:r>
    </w:p>
    <w:p w14:paraId="3D3E45E5" w14:textId="77777777" w:rsidR="00930234" w:rsidRPr="0083377E" w:rsidRDefault="00930234" w:rsidP="0083377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721CE6D" w14:textId="77777777" w:rsidR="000F01A8" w:rsidRDefault="000F01A8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213B0268" w14:textId="6AFB5612" w:rsidR="004E467E" w:rsidRPr="008D1328" w:rsidRDefault="00E704A9" w:rsidP="001478CF">
      <w:pPr>
        <w:jc w:val="center"/>
        <w:rPr>
          <w:rFonts w:cstheme="minorHAnsi"/>
          <w:b/>
          <w:sz w:val="20"/>
          <w:szCs w:val="20"/>
        </w:rPr>
      </w:pPr>
      <w:r w:rsidRPr="008D1328">
        <w:rPr>
          <w:rFonts w:cstheme="minorHAnsi"/>
          <w:b/>
          <w:sz w:val="20"/>
          <w:szCs w:val="20"/>
        </w:rPr>
        <w:lastRenderedPageBreak/>
        <w:t xml:space="preserve">APPROVED </w:t>
      </w:r>
      <w:r w:rsidR="00A84530" w:rsidRPr="008D1328">
        <w:rPr>
          <w:rFonts w:cstheme="minorHAnsi"/>
          <w:b/>
          <w:sz w:val="20"/>
          <w:szCs w:val="20"/>
        </w:rPr>
        <w:t>LITIGATION</w:t>
      </w:r>
      <w:r w:rsidR="00A84530" w:rsidRPr="008D1328">
        <w:rPr>
          <w:rFonts w:cstheme="minorHAnsi"/>
          <w:b/>
          <w:spacing w:val="-2"/>
          <w:sz w:val="20"/>
          <w:szCs w:val="20"/>
        </w:rPr>
        <w:t xml:space="preserve"> COURSES</w:t>
      </w:r>
    </w:p>
    <w:p w14:paraId="3CA73E25" w14:textId="22C9ADEA" w:rsidR="004D7F6A" w:rsidRPr="008D1328" w:rsidRDefault="00764AAA" w:rsidP="004E467E">
      <w:pPr>
        <w:spacing w:before="92"/>
        <w:rPr>
          <w:rFonts w:cstheme="minorHAnsi"/>
          <w:sz w:val="20"/>
          <w:szCs w:val="20"/>
        </w:rPr>
      </w:pPr>
      <w:r w:rsidRPr="008D1328">
        <w:rPr>
          <w:rFonts w:cstheme="minorHAnsi"/>
          <w:sz w:val="20"/>
          <w:szCs w:val="20"/>
        </w:rPr>
        <w:t>Up to three (3) of the fifteen (15) credits may be obtained from litigation courses.</w:t>
      </w:r>
      <w:r w:rsidR="001478CF" w:rsidRPr="008D1328">
        <w:rPr>
          <w:rFonts w:cstheme="minorHAnsi"/>
          <w:sz w:val="20"/>
          <w:szCs w:val="20"/>
        </w:rPr>
        <w:t xml:space="preserve"> </w:t>
      </w:r>
    </w:p>
    <w:p w14:paraId="08610BEE" w14:textId="63C29111" w:rsidR="0021430B" w:rsidRPr="008D1328" w:rsidRDefault="0021430B" w:rsidP="0021430B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Ethics</w:t>
      </w:r>
      <w:r w:rsidRPr="008D13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D1328">
        <w:rPr>
          <w:rFonts w:asciiTheme="minorHAnsi" w:hAnsiTheme="minorHAnsi" w:cstheme="minorHAnsi"/>
          <w:sz w:val="20"/>
          <w:szCs w:val="20"/>
        </w:rPr>
        <w:t>in</w:t>
      </w:r>
      <w:r w:rsidRPr="008D13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>Litigation</w:t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8D1328">
        <w:rPr>
          <w:rFonts w:asciiTheme="minorHAnsi" w:hAnsiTheme="minorHAnsi" w:cstheme="minorHAnsi"/>
          <w:spacing w:val="-2"/>
          <w:sz w:val="20"/>
          <w:szCs w:val="20"/>
        </w:rPr>
        <w:tab/>
        <w:t>2.0 Credits</w:t>
      </w:r>
    </w:p>
    <w:p w14:paraId="535BEB5C" w14:textId="1C9DDB81" w:rsidR="0021430B" w:rsidRDefault="0021430B" w:rsidP="00214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0"/>
          <w:szCs w:val="20"/>
        </w:rPr>
      </w:pPr>
      <w:r w:rsidRPr="008D1328">
        <w:rPr>
          <w:rFonts w:cstheme="minorHAnsi"/>
          <w:sz w:val="20"/>
          <w:szCs w:val="20"/>
        </w:rPr>
        <w:t>Intensive</w:t>
      </w:r>
      <w:r w:rsidRPr="008D1328">
        <w:rPr>
          <w:rFonts w:cstheme="minorHAnsi"/>
          <w:spacing w:val="-13"/>
          <w:sz w:val="20"/>
          <w:szCs w:val="20"/>
        </w:rPr>
        <w:t xml:space="preserve"> </w:t>
      </w:r>
      <w:r w:rsidRPr="008D1328">
        <w:rPr>
          <w:rFonts w:cstheme="minorHAnsi"/>
          <w:sz w:val="20"/>
          <w:szCs w:val="20"/>
        </w:rPr>
        <w:t>Trial</w:t>
      </w:r>
      <w:r w:rsidRPr="008D1328">
        <w:rPr>
          <w:rFonts w:cstheme="minorHAnsi"/>
          <w:spacing w:val="-12"/>
          <w:sz w:val="20"/>
          <w:szCs w:val="20"/>
        </w:rPr>
        <w:t xml:space="preserve"> </w:t>
      </w:r>
      <w:r w:rsidRPr="008D1328">
        <w:rPr>
          <w:rFonts w:cstheme="minorHAnsi"/>
          <w:sz w:val="20"/>
          <w:szCs w:val="20"/>
        </w:rPr>
        <w:t xml:space="preserve">Advocacy Program (ITAP) </w:t>
      </w:r>
      <w:r w:rsidRP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ab/>
      </w:r>
      <w:r w:rsid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>3.0 Credits</w:t>
      </w:r>
    </w:p>
    <w:p w14:paraId="6EFAB60F" w14:textId="7DFBDE27" w:rsidR="008D1328" w:rsidRDefault="008D1328" w:rsidP="00214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Pretrial Practice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3.0 Credits</w:t>
      </w:r>
    </w:p>
    <w:p w14:paraId="0A3BF8DD" w14:textId="77777777" w:rsidR="008D1328" w:rsidRPr="008D1328" w:rsidRDefault="008D1328" w:rsidP="008D132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Theme="minorHAnsi" w:hAnsiTheme="minorHAnsi" w:cstheme="minorHAnsi"/>
          <w:sz w:val="20"/>
          <w:szCs w:val="20"/>
        </w:rPr>
      </w:pPr>
      <w:r w:rsidRPr="008D1328">
        <w:rPr>
          <w:rFonts w:asciiTheme="minorHAnsi" w:hAnsiTheme="minorHAnsi" w:cstheme="minorHAnsi"/>
          <w:sz w:val="20"/>
          <w:szCs w:val="20"/>
        </w:rPr>
        <w:t>Advanced Trial</w:t>
      </w:r>
      <w:r w:rsidRPr="008D132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D1328">
        <w:rPr>
          <w:rFonts w:asciiTheme="minorHAnsi" w:hAnsiTheme="minorHAnsi" w:cstheme="minorHAnsi"/>
          <w:sz w:val="20"/>
          <w:szCs w:val="20"/>
        </w:rPr>
        <w:t>Advocacy</w:t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8D1328">
        <w:rPr>
          <w:rFonts w:asciiTheme="minorHAnsi" w:hAnsiTheme="minorHAnsi" w:cstheme="minorHAnsi"/>
          <w:sz w:val="20"/>
          <w:szCs w:val="20"/>
        </w:rPr>
        <w:t>2.0 Credits</w:t>
      </w:r>
    </w:p>
    <w:p w14:paraId="656684B6" w14:textId="56704CC4" w:rsidR="0021430B" w:rsidRPr="008D1328" w:rsidRDefault="008D1328" w:rsidP="008D1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0"/>
          <w:szCs w:val="20"/>
        </w:rPr>
      </w:pPr>
      <w:r w:rsidRPr="008D1328">
        <w:rPr>
          <w:rFonts w:cstheme="minorHAnsi"/>
          <w:sz w:val="20"/>
          <w:szCs w:val="20"/>
        </w:rPr>
        <w:t>Intro to Trial</w:t>
      </w:r>
      <w:r w:rsidRPr="008D1328">
        <w:rPr>
          <w:rFonts w:cstheme="minorHAnsi"/>
          <w:spacing w:val="-3"/>
          <w:sz w:val="20"/>
          <w:szCs w:val="20"/>
        </w:rPr>
        <w:t xml:space="preserve"> </w:t>
      </w:r>
      <w:r w:rsidRPr="008D1328">
        <w:rPr>
          <w:rFonts w:cstheme="minorHAnsi"/>
          <w:sz w:val="20"/>
          <w:szCs w:val="20"/>
        </w:rPr>
        <w:t>Advocacy</w:t>
      </w:r>
      <w:r w:rsidRP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ab/>
      </w:r>
      <w:r w:rsidRPr="008D1328">
        <w:rPr>
          <w:rFonts w:cstheme="minorHAnsi"/>
          <w:sz w:val="20"/>
          <w:szCs w:val="20"/>
        </w:rPr>
        <w:tab/>
        <w:t>2.0 Credits</w:t>
      </w:r>
    </w:p>
    <w:sectPr w:rsidR="0021430B" w:rsidRPr="008D1328" w:rsidSect="00254075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E23D" w14:textId="77777777" w:rsidR="00936104" w:rsidRDefault="00936104" w:rsidP="0095044C">
      <w:pPr>
        <w:spacing w:after="0" w:line="240" w:lineRule="auto"/>
      </w:pPr>
      <w:r>
        <w:separator/>
      </w:r>
    </w:p>
  </w:endnote>
  <w:endnote w:type="continuationSeparator" w:id="0">
    <w:p w14:paraId="597D0D4B" w14:textId="77777777" w:rsidR="00936104" w:rsidRDefault="00936104" w:rsidP="0095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09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8B69E" w14:textId="3B6E3085" w:rsidR="0095044C" w:rsidRDefault="009504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886DDA" w14:textId="77777777" w:rsidR="0095044C" w:rsidRDefault="00950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C945" w14:textId="77777777" w:rsidR="00936104" w:rsidRDefault="00936104" w:rsidP="0095044C">
      <w:pPr>
        <w:spacing w:after="0" w:line="240" w:lineRule="auto"/>
      </w:pPr>
      <w:r>
        <w:separator/>
      </w:r>
    </w:p>
  </w:footnote>
  <w:footnote w:type="continuationSeparator" w:id="0">
    <w:p w14:paraId="7D31C437" w14:textId="77777777" w:rsidR="00936104" w:rsidRDefault="00936104" w:rsidP="00950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B1B3A"/>
    <w:multiLevelType w:val="hybridMultilevel"/>
    <w:tmpl w:val="CCAA4F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6475A"/>
    <w:multiLevelType w:val="hybridMultilevel"/>
    <w:tmpl w:val="CF825A40"/>
    <w:lvl w:ilvl="0" w:tplc="E93062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D5956"/>
    <w:multiLevelType w:val="hybridMultilevel"/>
    <w:tmpl w:val="F042B8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753037">
    <w:abstractNumId w:val="0"/>
  </w:num>
  <w:num w:numId="2" w16cid:durableId="2108426429">
    <w:abstractNumId w:val="2"/>
  </w:num>
  <w:num w:numId="3" w16cid:durableId="169045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5B"/>
    <w:rsid w:val="00017401"/>
    <w:rsid w:val="00043B98"/>
    <w:rsid w:val="000819BA"/>
    <w:rsid w:val="00092C66"/>
    <w:rsid w:val="000C37FB"/>
    <w:rsid w:val="000C3D55"/>
    <w:rsid w:val="000C63D5"/>
    <w:rsid w:val="000E7EA3"/>
    <w:rsid w:val="000F01A8"/>
    <w:rsid w:val="000F55C7"/>
    <w:rsid w:val="0010376A"/>
    <w:rsid w:val="001478CF"/>
    <w:rsid w:val="00154B75"/>
    <w:rsid w:val="001E0867"/>
    <w:rsid w:val="00212DB9"/>
    <w:rsid w:val="0021430B"/>
    <w:rsid w:val="0023513E"/>
    <w:rsid w:val="00254075"/>
    <w:rsid w:val="00267748"/>
    <w:rsid w:val="00271461"/>
    <w:rsid w:val="00274D4B"/>
    <w:rsid w:val="002D2764"/>
    <w:rsid w:val="002E0738"/>
    <w:rsid w:val="002E75E6"/>
    <w:rsid w:val="00332327"/>
    <w:rsid w:val="00335043"/>
    <w:rsid w:val="003E2606"/>
    <w:rsid w:val="00420BAB"/>
    <w:rsid w:val="00467C87"/>
    <w:rsid w:val="00475B6A"/>
    <w:rsid w:val="00490AAC"/>
    <w:rsid w:val="004B3C01"/>
    <w:rsid w:val="004B4882"/>
    <w:rsid w:val="004C61BB"/>
    <w:rsid w:val="004D1BDB"/>
    <w:rsid w:val="004D307B"/>
    <w:rsid w:val="004D7F6A"/>
    <w:rsid w:val="004E467E"/>
    <w:rsid w:val="004F39E0"/>
    <w:rsid w:val="004F4972"/>
    <w:rsid w:val="005233E9"/>
    <w:rsid w:val="0056352E"/>
    <w:rsid w:val="00597110"/>
    <w:rsid w:val="005B12F1"/>
    <w:rsid w:val="005C21AB"/>
    <w:rsid w:val="005F5E7F"/>
    <w:rsid w:val="0062056A"/>
    <w:rsid w:val="007214EB"/>
    <w:rsid w:val="00726688"/>
    <w:rsid w:val="00732E0D"/>
    <w:rsid w:val="00736359"/>
    <w:rsid w:val="00764AAA"/>
    <w:rsid w:val="00771F8B"/>
    <w:rsid w:val="00777F0F"/>
    <w:rsid w:val="0079252F"/>
    <w:rsid w:val="007B3531"/>
    <w:rsid w:val="0083377E"/>
    <w:rsid w:val="008347B0"/>
    <w:rsid w:val="00893043"/>
    <w:rsid w:val="00897ECB"/>
    <w:rsid w:val="008D1328"/>
    <w:rsid w:val="008D3649"/>
    <w:rsid w:val="009211EF"/>
    <w:rsid w:val="00930234"/>
    <w:rsid w:val="00936104"/>
    <w:rsid w:val="00940CD5"/>
    <w:rsid w:val="0095044C"/>
    <w:rsid w:val="00963D4F"/>
    <w:rsid w:val="00964CD3"/>
    <w:rsid w:val="009A0069"/>
    <w:rsid w:val="009A2031"/>
    <w:rsid w:val="009A7EF2"/>
    <w:rsid w:val="00A84530"/>
    <w:rsid w:val="00AA3B76"/>
    <w:rsid w:val="00AA5389"/>
    <w:rsid w:val="00AA7CBE"/>
    <w:rsid w:val="00AE0E48"/>
    <w:rsid w:val="00B04A2D"/>
    <w:rsid w:val="00B31395"/>
    <w:rsid w:val="00B728EA"/>
    <w:rsid w:val="00B91466"/>
    <w:rsid w:val="00B97BF6"/>
    <w:rsid w:val="00BA687A"/>
    <w:rsid w:val="00BC29EE"/>
    <w:rsid w:val="00BE3DF2"/>
    <w:rsid w:val="00BF0515"/>
    <w:rsid w:val="00C076D5"/>
    <w:rsid w:val="00C25C3D"/>
    <w:rsid w:val="00C37A5B"/>
    <w:rsid w:val="00C623B2"/>
    <w:rsid w:val="00C80308"/>
    <w:rsid w:val="00C86A64"/>
    <w:rsid w:val="00D21F66"/>
    <w:rsid w:val="00D34B32"/>
    <w:rsid w:val="00D47012"/>
    <w:rsid w:val="00D559A1"/>
    <w:rsid w:val="00D871C6"/>
    <w:rsid w:val="00DB3BB0"/>
    <w:rsid w:val="00DD4A45"/>
    <w:rsid w:val="00DF1961"/>
    <w:rsid w:val="00DF6E7C"/>
    <w:rsid w:val="00E17036"/>
    <w:rsid w:val="00E22AAC"/>
    <w:rsid w:val="00E704A9"/>
    <w:rsid w:val="00E74025"/>
    <w:rsid w:val="00E91D62"/>
    <w:rsid w:val="00EF0030"/>
    <w:rsid w:val="00EF6592"/>
    <w:rsid w:val="00F244B0"/>
    <w:rsid w:val="00FE36BF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58689"/>
  <w15:chartTrackingRefBased/>
  <w15:docId w15:val="{D8524CCB-AD80-4E64-A8C5-28F2A3E8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37A5B"/>
    <w:pPr>
      <w:widowControl w:val="0"/>
      <w:autoSpaceDE w:val="0"/>
      <w:autoSpaceDN w:val="0"/>
      <w:spacing w:before="71" w:after="0" w:line="240" w:lineRule="auto"/>
      <w:ind w:left="2956" w:right="2859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C37A5B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ar-SA"/>
    </w:rPr>
  </w:style>
  <w:style w:type="paragraph" w:styleId="ListParagraph">
    <w:name w:val="List Paragraph"/>
    <w:basedOn w:val="Normal"/>
    <w:uiPriority w:val="34"/>
    <w:qFormat/>
    <w:rsid w:val="00C37A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84530"/>
    <w:pPr>
      <w:widowControl w:val="0"/>
      <w:autoSpaceDE w:val="0"/>
      <w:autoSpaceDN w:val="0"/>
      <w:spacing w:after="0" w:line="228" w:lineRule="exact"/>
      <w:ind w:left="110"/>
    </w:pPr>
    <w:rPr>
      <w:rFonts w:ascii="Times New Roman" w:eastAsia="Times New Roman" w:hAnsi="Times New Roman" w:cs="Times New Roman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A84530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84530"/>
    <w:rPr>
      <w:rFonts w:ascii="Times New Roman" w:eastAsia="Times New Roman" w:hAnsi="Times New Roman" w:cs="Times New Roman"/>
      <w:lang w:bidi="ar-SA"/>
    </w:rPr>
  </w:style>
  <w:style w:type="paragraph" w:styleId="NormalWeb">
    <w:name w:val="Normal (Web)"/>
    <w:basedOn w:val="Normal"/>
    <w:uiPriority w:val="99"/>
    <w:unhideWhenUsed/>
    <w:rsid w:val="009A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C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44C"/>
  </w:style>
  <w:style w:type="paragraph" w:styleId="Footer">
    <w:name w:val="footer"/>
    <w:basedOn w:val="Normal"/>
    <w:link w:val="FooterChar"/>
    <w:uiPriority w:val="99"/>
    <w:unhideWhenUsed/>
    <w:rsid w:val="00950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Cardozo School of Law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Weinstein</dc:creator>
  <cp:keywords/>
  <dc:description/>
  <cp:lastModifiedBy>Kaitlyn Hart</cp:lastModifiedBy>
  <cp:revision>2</cp:revision>
  <cp:lastPrinted>2022-11-29T17:54:00Z</cp:lastPrinted>
  <dcterms:created xsi:type="dcterms:W3CDTF">2023-09-13T18:20:00Z</dcterms:created>
  <dcterms:modified xsi:type="dcterms:W3CDTF">2023-09-13T18:20:00Z</dcterms:modified>
</cp:coreProperties>
</file>