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5DBA" w14:textId="77777777" w:rsidR="00562A1E" w:rsidRPr="009912AB" w:rsidRDefault="00182674" w:rsidP="004E61DE">
      <w:pPr>
        <w:pStyle w:val="BodyText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Donna Erez-</w:t>
      </w:r>
      <w:r w:rsidR="00562A1E" w:rsidRPr="009912AB">
        <w:rPr>
          <w:b/>
          <w:sz w:val="32"/>
          <w:szCs w:val="32"/>
        </w:rPr>
        <w:t>Navot</w:t>
      </w:r>
    </w:p>
    <w:p w14:paraId="6DA4B1FD" w14:textId="77777777" w:rsidR="004E61DE" w:rsidRPr="009912AB" w:rsidRDefault="004E61DE" w:rsidP="004E61DE">
      <w:pPr>
        <w:pStyle w:val="BodyText"/>
        <w:spacing w:before="0" w:after="0"/>
        <w:jc w:val="center"/>
      </w:pPr>
    </w:p>
    <w:p w14:paraId="624D213B" w14:textId="77777777" w:rsidR="004E61DE" w:rsidRPr="009912AB" w:rsidRDefault="00562A1E" w:rsidP="004E61DE">
      <w:pPr>
        <w:pStyle w:val="BodyText"/>
        <w:spacing w:before="0" w:after="0"/>
        <w:jc w:val="center"/>
        <w:rPr>
          <w:rFonts w:ascii="MS Mincho" w:eastAsia="MS Mincho" w:hAnsi="MS Mincho" w:cs="MS Mincho"/>
        </w:rPr>
      </w:pPr>
      <w:r w:rsidRPr="009912AB">
        <w:t>Cardozo Law School</w:t>
      </w:r>
      <w:r w:rsidRPr="009912AB">
        <w:rPr>
          <w:rFonts w:ascii="MS Mincho" w:eastAsia="MS Mincho" w:hAnsi="MS Mincho" w:cs="MS Mincho"/>
        </w:rPr>
        <w:t> </w:t>
      </w:r>
    </w:p>
    <w:p w14:paraId="4400CB0C" w14:textId="77777777" w:rsidR="004E61DE" w:rsidRPr="009912AB" w:rsidRDefault="00562A1E" w:rsidP="004E61DE">
      <w:pPr>
        <w:pStyle w:val="BodyText"/>
        <w:spacing w:before="0" w:after="0"/>
        <w:jc w:val="center"/>
      </w:pPr>
      <w:proofErr w:type="spellStart"/>
      <w:r w:rsidRPr="009912AB">
        <w:t>Kukin</w:t>
      </w:r>
      <w:proofErr w:type="spellEnd"/>
      <w:r w:rsidRPr="009912AB">
        <w:t xml:space="preserve"> Program for Conflict Resolution</w:t>
      </w:r>
    </w:p>
    <w:p w14:paraId="6D7A5370" w14:textId="12BAAE25" w:rsidR="004E61DE" w:rsidRPr="009912AB" w:rsidRDefault="00562A1E" w:rsidP="004E61DE">
      <w:pPr>
        <w:pStyle w:val="BodyText"/>
        <w:spacing w:before="0" w:after="0"/>
        <w:jc w:val="center"/>
        <w:rPr>
          <w:rFonts w:ascii="MS Mincho" w:eastAsia="MS Mincho" w:hAnsi="MS Mincho" w:cs="MS Mincho"/>
        </w:rPr>
      </w:pPr>
      <w:r w:rsidRPr="009912AB">
        <w:t>55 Fifth Avenue, Room 9</w:t>
      </w:r>
      <w:r w:rsidR="004E4536">
        <w:t>29</w:t>
      </w:r>
      <w:r w:rsidRPr="009912AB">
        <w:rPr>
          <w:rFonts w:ascii="MS Mincho" w:eastAsia="MS Mincho" w:hAnsi="MS Mincho" w:cs="MS Mincho"/>
        </w:rPr>
        <w:t> </w:t>
      </w:r>
    </w:p>
    <w:p w14:paraId="08DFE5DA" w14:textId="77777777" w:rsidR="004E61DE" w:rsidRPr="00BD2C75" w:rsidRDefault="004E61DE" w:rsidP="00BD2C75">
      <w:pPr>
        <w:pStyle w:val="BodyText"/>
        <w:spacing w:before="0" w:after="0"/>
        <w:jc w:val="center"/>
      </w:pPr>
      <w:r w:rsidRPr="009912AB">
        <w:t>New York, NY 10003</w:t>
      </w:r>
    </w:p>
    <w:p w14:paraId="1081A0E8" w14:textId="77777777" w:rsidR="005C7B1D" w:rsidRPr="009912AB" w:rsidRDefault="00280B14" w:rsidP="004E61DE">
      <w:pPr>
        <w:pStyle w:val="BodyText"/>
        <w:spacing w:before="0" w:after="0"/>
        <w:jc w:val="center"/>
        <w:rPr>
          <w:rStyle w:val="VerbatimChar"/>
          <w:rFonts w:ascii="Times New Roman" w:hAnsi="Times New Roman"/>
          <w:color w:val="000000" w:themeColor="text1"/>
          <w:sz w:val="24"/>
        </w:rPr>
      </w:pPr>
      <w:hyperlink r:id="rId8">
        <w:r w:rsidR="00213C6F" w:rsidRPr="009912AB">
          <w:rPr>
            <w:rStyle w:val="Hyperlink"/>
            <w:color w:val="000000" w:themeColor="text1"/>
          </w:rPr>
          <w:t>http://www.cardozo.yu.edu/directory/donna-erez-navot</w:t>
        </w:r>
      </w:hyperlink>
      <w:r w:rsidR="00213C6F" w:rsidRPr="009912AB">
        <w:rPr>
          <w:color w:val="000000" w:themeColor="text1"/>
        </w:rPr>
        <w:br/>
      </w:r>
      <w:hyperlink r:id="rId9" w:history="1">
        <w:r w:rsidR="004E61DE" w:rsidRPr="009912AB">
          <w:rPr>
            <w:rStyle w:val="Hyperlink"/>
            <w:color w:val="000000" w:themeColor="text1"/>
          </w:rPr>
          <w:t>donna.ereznavot@yu.edu</w:t>
        </w:r>
      </w:hyperlink>
    </w:p>
    <w:p w14:paraId="5806AD69" w14:textId="77777777" w:rsidR="004E61DE" w:rsidRPr="009912AB" w:rsidRDefault="004E61DE" w:rsidP="004E61DE">
      <w:pPr>
        <w:pStyle w:val="BodyText"/>
        <w:spacing w:before="0" w:after="0"/>
      </w:pPr>
    </w:p>
    <w:p w14:paraId="133779C7" w14:textId="77777777" w:rsidR="005C7B1D" w:rsidRPr="009912AB" w:rsidRDefault="00917927" w:rsidP="004E61DE">
      <w:pPr>
        <w:pStyle w:val="BodyText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 xml:space="preserve">Academic </w:t>
      </w:r>
      <w:r w:rsidR="00213C6F" w:rsidRPr="009912AB">
        <w:rPr>
          <w:b/>
          <w:sz w:val="26"/>
          <w:szCs w:val="26"/>
        </w:rPr>
        <w:t>Employment</w:t>
      </w:r>
    </w:p>
    <w:p w14:paraId="52477898" w14:textId="77777777" w:rsidR="005C7B1D" w:rsidRPr="009912AB" w:rsidRDefault="00280B14" w:rsidP="004E61DE">
      <w:r>
        <w:rPr>
          <w:noProof/>
        </w:rPr>
        <w:pict w14:anchorId="40BBDE35">
          <v:rect id="_x0000_i1036" alt="" style="width:7in;height:.05pt;mso-width-percent:0;mso-height-percent:0;mso-width-percent:0;mso-height-percent:0" o:hralign="center" o:hrstd="t" o:hr="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00" w:firstRow="0" w:lastRow="0" w:firstColumn="0" w:lastColumn="0" w:noHBand="0" w:noVBand="1"/>
      </w:tblPr>
      <w:tblGrid>
        <w:gridCol w:w="1530"/>
        <w:gridCol w:w="8550"/>
      </w:tblGrid>
      <w:tr w:rsidR="003C2B34" w:rsidRPr="009912AB" w14:paraId="0D79164E" w14:textId="77777777" w:rsidTr="00D06431">
        <w:trPr>
          <w:trHeight w:val="1827"/>
        </w:trPr>
        <w:tc>
          <w:tcPr>
            <w:tcW w:w="1530" w:type="dxa"/>
          </w:tcPr>
          <w:p w14:paraId="1AEA4CFE" w14:textId="77777777" w:rsidR="003C2B34" w:rsidRDefault="003C2B34" w:rsidP="003C2B34">
            <w:pPr>
              <w:pStyle w:val="FirstParagraph"/>
              <w:spacing w:before="0" w:after="0"/>
            </w:pPr>
            <w:r>
              <w:t>2018 – present</w:t>
            </w:r>
          </w:p>
          <w:p w14:paraId="299863B9" w14:textId="77777777" w:rsidR="003C2B34" w:rsidRDefault="003C2B34" w:rsidP="003C2B34">
            <w:pPr>
              <w:pStyle w:val="FirstParagraph"/>
              <w:spacing w:before="0" w:after="0"/>
            </w:pPr>
          </w:p>
          <w:p w14:paraId="56367391" w14:textId="77777777" w:rsidR="003C2B34" w:rsidRDefault="003C2B34" w:rsidP="003C2B34">
            <w:pPr>
              <w:pStyle w:val="FirstParagraph"/>
              <w:spacing w:before="0" w:after="0"/>
            </w:pPr>
          </w:p>
          <w:p w14:paraId="01FC66D5" w14:textId="77777777" w:rsidR="003C2B34" w:rsidRDefault="003C2B34" w:rsidP="003C2B34">
            <w:pPr>
              <w:pStyle w:val="FirstParagraph"/>
              <w:spacing w:before="0" w:after="0"/>
            </w:pPr>
            <w:r>
              <w:t>2017 – 2018</w:t>
            </w:r>
          </w:p>
          <w:p w14:paraId="4B01B519" w14:textId="77777777" w:rsidR="003C2B34" w:rsidRDefault="003C2B34" w:rsidP="003C2B34">
            <w:pPr>
              <w:pStyle w:val="FirstParagraph"/>
              <w:spacing w:before="0" w:after="0"/>
            </w:pPr>
          </w:p>
          <w:p w14:paraId="1B8D5102" w14:textId="77777777" w:rsidR="003C2B34" w:rsidRDefault="003C2B34" w:rsidP="003C2B34">
            <w:pPr>
              <w:pStyle w:val="FirstParagraph"/>
              <w:spacing w:before="0" w:after="0"/>
            </w:pPr>
          </w:p>
          <w:p w14:paraId="17698ACD" w14:textId="77777777" w:rsidR="003C2B34" w:rsidRDefault="003C2B34" w:rsidP="003C2B34">
            <w:pPr>
              <w:pStyle w:val="FirstParagraph"/>
              <w:spacing w:before="0" w:after="0"/>
            </w:pPr>
          </w:p>
          <w:p w14:paraId="46FEA27B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t xml:space="preserve">2016 – </w:t>
            </w:r>
            <w:r>
              <w:t>2017</w:t>
            </w:r>
          </w:p>
        </w:tc>
        <w:tc>
          <w:tcPr>
            <w:tcW w:w="8550" w:type="dxa"/>
          </w:tcPr>
          <w:p w14:paraId="31AC1184" w14:textId="77777777" w:rsidR="003C2B34" w:rsidRPr="003C2B34" w:rsidRDefault="003C2B34" w:rsidP="003C2B34">
            <w:pPr>
              <w:pStyle w:val="FirstParagraph"/>
              <w:spacing w:before="0" w:after="0"/>
            </w:pPr>
            <w:r>
              <w:rPr>
                <w:b/>
              </w:rPr>
              <w:t xml:space="preserve">Visiting Assistant Clinical Professor, Assistant Director, </w:t>
            </w:r>
            <w:proofErr w:type="spellStart"/>
            <w:r>
              <w:rPr>
                <w:b/>
              </w:rPr>
              <w:t>Kukin</w:t>
            </w:r>
            <w:proofErr w:type="spellEnd"/>
            <w:r>
              <w:rPr>
                <w:b/>
              </w:rPr>
              <w:t xml:space="preserve"> Program for Conflict Resolution</w:t>
            </w:r>
            <w:r>
              <w:t xml:space="preserve">, </w:t>
            </w:r>
            <w:r w:rsidRPr="00232970">
              <w:rPr>
                <w:b/>
              </w:rPr>
              <w:t>and</w:t>
            </w:r>
            <w:r>
              <w:t xml:space="preserve"> </w:t>
            </w:r>
            <w:r>
              <w:rPr>
                <w:b/>
              </w:rPr>
              <w:t xml:space="preserve">Director, Cardozo Mediation Clinic, </w:t>
            </w:r>
            <w:r w:rsidRPr="009912AB">
              <w:t>Cardozo Law School</w:t>
            </w:r>
          </w:p>
          <w:p w14:paraId="3128BDB6" w14:textId="77777777" w:rsidR="003C2B34" w:rsidRDefault="003C2B34" w:rsidP="003C2B34">
            <w:pPr>
              <w:pStyle w:val="FirstParagraph"/>
              <w:spacing w:before="0" w:after="0"/>
              <w:rPr>
                <w:b/>
              </w:rPr>
            </w:pPr>
          </w:p>
          <w:p w14:paraId="0302B0E9" w14:textId="77777777" w:rsidR="003C2B34" w:rsidRPr="00095F6B" w:rsidRDefault="003C2B34" w:rsidP="003C2B34">
            <w:pPr>
              <w:pStyle w:val="FirstParagraph"/>
              <w:spacing w:before="0" w:after="0"/>
            </w:pPr>
            <w:r>
              <w:rPr>
                <w:b/>
              </w:rPr>
              <w:t xml:space="preserve">Visiting Assistant Clinical Professor, Interim Director, </w:t>
            </w:r>
            <w:proofErr w:type="spellStart"/>
            <w:r>
              <w:rPr>
                <w:b/>
              </w:rPr>
              <w:t>Kukin</w:t>
            </w:r>
            <w:proofErr w:type="spellEnd"/>
            <w:r>
              <w:rPr>
                <w:b/>
              </w:rPr>
              <w:t xml:space="preserve"> Program for Conflict Resolution</w:t>
            </w:r>
            <w:r>
              <w:t xml:space="preserve">, </w:t>
            </w:r>
            <w:r w:rsidRPr="00232970">
              <w:rPr>
                <w:b/>
              </w:rPr>
              <w:t>and</w:t>
            </w:r>
            <w:r>
              <w:t xml:space="preserve"> </w:t>
            </w:r>
            <w:r>
              <w:rPr>
                <w:b/>
              </w:rPr>
              <w:t xml:space="preserve">Director, Cardozo Mediation Clinic, </w:t>
            </w:r>
            <w:r w:rsidRPr="009912AB">
              <w:t>Cardozo Law School</w:t>
            </w:r>
          </w:p>
          <w:p w14:paraId="19497A31" w14:textId="77777777" w:rsidR="003C2B34" w:rsidRDefault="003C2B34" w:rsidP="003C2B34">
            <w:pPr>
              <w:pStyle w:val="FirstParagraph"/>
              <w:spacing w:before="0" w:after="0"/>
              <w:rPr>
                <w:b/>
              </w:rPr>
            </w:pPr>
          </w:p>
          <w:p w14:paraId="32E16F56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095F6B">
              <w:rPr>
                <w:b/>
              </w:rPr>
              <w:t xml:space="preserve">Assistant </w:t>
            </w:r>
            <w:r>
              <w:rPr>
                <w:b/>
              </w:rPr>
              <w:t xml:space="preserve">Director, </w:t>
            </w:r>
            <w:proofErr w:type="spellStart"/>
            <w:r>
              <w:rPr>
                <w:b/>
              </w:rPr>
              <w:t>Kukin</w:t>
            </w:r>
            <w:proofErr w:type="spellEnd"/>
            <w:r>
              <w:rPr>
                <w:b/>
              </w:rPr>
              <w:t xml:space="preserve"> Program for Conflict Resolution</w:t>
            </w:r>
            <w:r>
              <w:t xml:space="preserve"> </w:t>
            </w:r>
            <w:r w:rsidRPr="00232970">
              <w:rPr>
                <w:b/>
              </w:rPr>
              <w:t xml:space="preserve">and </w:t>
            </w:r>
            <w:r w:rsidRPr="009912AB">
              <w:rPr>
                <w:b/>
              </w:rPr>
              <w:t>Director of ADR Field Clinic</w:t>
            </w:r>
            <w:r w:rsidRPr="00095F6B">
              <w:rPr>
                <w:b/>
              </w:rPr>
              <w:t xml:space="preserve">, </w:t>
            </w:r>
            <w:r w:rsidRPr="009912AB">
              <w:t xml:space="preserve">Cardozo Law School </w:t>
            </w:r>
          </w:p>
        </w:tc>
      </w:tr>
      <w:tr w:rsidR="003C2B34" w:rsidRPr="009912AB" w14:paraId="7D27F4D6" w14:textId="77777777" w:rsidTr="00D06431">
        <w:tc>
          <w:tcPr>
            <w:tcW w:w="1530" w:type="dxa"/>
          </w:tcPr>
          <w:p w14:paraId="79595C90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t xml:space="preserve">2015 – </w:t>
            </w:r>
            <w:r>
              <w:t>2016</w:t>
            </w:r>
          </w:p>
        </w:tc>
        <w:tc>
          <w:tcPr>
            <w:tcW w:w="8550" w:type="dxa"/>
          </w:tcPr>
          <w:p w14:paraId="74410349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rPr>
                <w:b/>
              </w:rPr>
              <w:t>Fellow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Kukin</w:t>
            </w:r>
            <w:proofErr w:type="spellEnd"/>
            <w:r>
              <w:rPr>
                <w:b/>
              </w:rPr>
              <w:t xml:space="preserve"> Program for Conflict Resolution</w:t>
            </w:r>
            <w:r>
              <w:t xml:space="preserve">, </w:t>
            </w:r>
            <w:r w:rsidRPr="009912AB">
              <w:t>Cardozo Law School</w:t>
            </w:r>
          </w:p>
        </w:tc>
      </w:tr>
      <w:tr w:rsidR="003C2B34" w:rsidRPr="009912AB" w14:paraId="46A340E1" w14:textId="77777777" w:rsidTr="00D06431">
        <w:tc>
          <w:tcPr>
            <w:tcW w:w="1530" w:type="dxa"/>
          </w:tcPr>
          <w:p w14:paraId="00E8B68C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t xml:space="preserve">2011 – 2015 </w:t>
            </w:r>
          </w:p>
        </w:tc>
        <w:tc>
          <w:tcPr>
            <w:tcW w:w="8550" w:type="dxa"/>
          </w:tcPr>
          <w:p w14:paraId="7AAFD59F" w14:textId="1FFAFB8A" w:rsidR="003C2B34" w:rsidRPr="009912AB" w:rsidRDefault="003C2B34" w:rsidP="003C2B34">
            <w:pPr>
              <w:pStyle w:val="FirstParagraph"/>
              <w:spacing w:before="0" w:after="0"/>
            </w:pPr>
            <w:r>
              <w:rPr>
                <w:b/>
              </w:rPr>
              <w:t xml:space="preserve">Clinical Instructor, </w:t>
            </w:r>
            <w:r w:rsidR="002A2654">
              <w:rPr>
                <w:b/>
              </w:rPr>
              <w:t xml:space="preserve">Founding </w:t>
            </w:r>
            <w:r w:rsidRPr="009912AB">
              <w:rPr>
                <w:b/>
              </w:rPr>
              <w:t>Director of Mediation Clinic</w:t>
            </w:r>
            <w:r w:rsidRPr="009912AB">
              <w:t>, University of Wisconsin Law School</w:t>
            </w:r>
          </w:p>
        </w:tc>
      </w:tr>
      <w:tr w:rsidR="003C2B34" w:rsidRPr="009912AB" w14:paraId="5714BFFA" w14:textId="77777777" w:rsidTr="00D06431">
        <w:tc>
          <w:tcPr>
            <w:tcW w:w="1530" w:type="dxa"/>
          </w:tcPr>
          <w:p w14:paraId="7FFCD060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t xml:space="preserve">2014 </w:t>
            </w:r>
          </w:p>
        </w:tc>
        <w:tc>
          <w:tcPr>
            <w:tcW w:w="8550" w:type="dxa"/>
          </w:tcPr>
          <w:p w14:paraId="20D2EE82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rPr>
                <w:b/>
              </w:rPr>
              <w:t>Lecturer</w:t>
            </w:r>
            <w:r w:rsidRPr="009912AB">
              <w:t xml:space="preserve">, University of Wisconsin, Department of Urban and Regional Planning </w:t>
            </w:r>
          </w:p>
        </w:tc>
      </w:tr>
      <w:tr w:rsidR="003C2B34" w:rsidRPr="009912AB" w14:paraId="0B1F1CED" w14:textId="77777777" w:rsidTr="00D06431">
        <w:tc>
          <w:tcPr>
            <w:tcW w:w="1530" w:type="dxa"/>
          </w:tcPr>
          <w:p w14:paraId="5215AFFD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t>2012</w:t>
            </w:r>
          </w:p>
        </w:tc>
        <w:tc>
          <w:tcPr>
            <w:tcW w:w="8550" w:type="dxa"/>
          </w:tcPr>
          <w:p w14:paraId="250D5268" w14:textId="77777777" w:rsidR="003C2B34" w:rsidRPr="00DB3EF2" w:rsidRDefault="003C2B34" w:rsidP="003C2B34">
            <w:pPr>
              <w:pStyle w:val="FirstParagraph"/>
              <w:spacing w:before="0" w:after="0"/>
              <w:rPr>
                <w:b/>
              </w:rPr>
            </w:pPr>
            <w:r w:rsidRPr="009912AB">
              <w:rPr>
                <w:b/>
              </w:rPr>
              <w:t xml:space="preserve">Online Course Creator, </w:t>
            </w:r>
            <w:r w:rsidRPr="009912AB">
              <w:t>University of Wisconsin</w:t>
            </w:r>
            <w:r>
              <w:t>, Division of Continuing Studies</w:t>
            </w:r>
          </w:p>
        </w:tc>
      </w:tr>
      <w:tr w:rsidR="003C2B34" w:rsidRPr="009912AB" w14:paraId="75AE960B" w14:textId="77777777" w:rsidTr="00D06431">
        <w:tc>
          <w:tcPr>
            <w:tcW w:w="1530" w:type="dxa"/>
          </w:tcPr>
          <w:p w14:paraId="43A56BF7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t xml:space="preserve">2010 – 2011 </w:t>
            </w:r>
            <w:r>
              <w:t xml:space="preserve"> </w:t>
            </w:r>
          </w:p>
        </w:tc>
        <w:tc>
          <w:tcPr>
            <w:tcW w:w="8550" w:type="dxa"/>
          </w:tcPr>
          <w:p w14:paraId="3C2BC197" w14:textId="77777777" w:rsidR="003C2B34" w:rsidRPr="009912AB" w:rsidRDefault="003C2B34" w:rsidP="003C2B34">
            <w:pPr>
              <w:pStyle w:val="FirstParagraph"/>
              <w:spacing w:before="0" w:after="0"/>
              <w:rPr>
                <w:b/>
              </w:rPr>
            </w:pPr>
            <w:r w:rsidRPr="009912AB">
              <w:rPr>
                <w:b/>
              </w:rPr>
              <w:t>Lecturer</w:t>
            </w:r>
            <w:r w:rsidRPr="009912AB">
              <w:t xml:space="preserve">, University of Wisconsin Law School </w:t>
            </w:r>
          </w:p>
        </w:tc>
      </w:tr>
      <w:tr w:rsidR="003C2B34" w:rsidRPr="009912AB" w14:paraId="605442E6" w14:textId="77777777" w:rsidTr="00D06431">
        <w:tc>
          <w:tcPr>
            <w:tcW w:w="1530" w:type="dxa"/>
          </w:tcPr>
          <w:p w14:paraId="45BF1C2E" w14:textId="77777777" w:rsidR="003C2B34" w:rsidRPr="009912AB" w:rsidRDefault="003C2B34" w:rsidP="003C2B34">
            <w:pPr>
              <w:pStyle w:val="FirstParagraph"/>
              <w:spacing w:before="0" w:after="0"/>
            </w:pPr>
            <w:r w:rsidRPr="009912AB">
              <w:t xml:space="preserve">2006 – 2009 </w:t>
            </w:r>
          </w:p>
        </w:tc>
        <w:tc>
          <w:tcPr>
            <w:tcW w:w="8550" w:type="dxa"/>
          </w:tcPr>
          <w:p w14:paraId="4FA8F809" w14:textId="77777777" w:rsidR="003C2B34" w:rsidRDefault="003C2B34" w:rsidP="003C2B34">
            <w:pPr>
              <w:pStyle w:val="FirstParagraph"/>
              <w:spacing w:before="0" w:after="0"/>
            </w:pPr>
            <w:r w:rsidRPr="009912AB">
              <w:rPr>
                <w:b/>
              </w:rPr>
              <w:t>Adjunct Assistant Professor</w:t>
            </w:r>
            <w:r w:rsidRPr="009912AB">
              <w:t>, Baruch College, City University of New York</w:t>
            </w:r>
          </w:p>
          <w:p w14:paraId="20405D9E" w14:textId="77777777" w:rsidR="003C2B34" w:rsidRPr="00126E6B" w:rsidRDefault="003C2B34" w:rsidP="003C2B34"/>
        </w:tc>
      </w:tr>
    </w:tbl>
    <w:p w14:paraId="1B975CDB" w14:textId="77777777" w:rsidR="00D06431" w:rsidRPr="009912AB" w:rsidRDefault="00D06431" w:rsidP="00D06431">
      <w:pPr>
        <w:pStyle w:val="BodyText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>Non-Academic Employment</w:t>
      </w:r>
    </w:p>
    <w:p w14:paraId="18D1F53C" w14:textId="77777777" w:rsidR="00D06431" w:rsidRPr="009912AB" w:rsidRDefault="00280B14" w:rsidP="00D06431">
      <w:r>
        <w:rPr>
          <w:noProof/>
        </w:rPr>
        <w:pict w14:anchorId="2ED446A7">
          <v:rect id="_x0000_i1035" alt="" style="width:7in;height:.05pt;mso-width-percent:0;mso-height-percent:0;mso-width-percent:0;mso-height-percent:0" o:hralign="center" o:hrstd="t" o:hr="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00" w:firstRow="0" w:lastRow="0" w:firstColumn="0" w:lastColumn="0" w:noHBand="0" w:noVBand="1"/>
      </w:tblPr>
      <w:tblGrid>
        <w:gridCol w:w="1530"/>
        <w:gridCol w:w="8550"/>
      </w:tblGrid>
      <w:tr w:rsidR="00D06431" w:rsidRPr="009912AB" w14:paraId="25B28422" w14:textId="77777777" w:rsidTr="008B2A19">
        <w:tc>
          <w:tcPr>
            <w:tcW w:w="1530" w:type="dxa"/>
          </w:tcPr>
          <w:p w14:paraId="49B9B0B3" w14:textId="77777777" w:rsidR="00D06431" w:rsidRPr="009912AB" w:rsidRDefault="00D06431" w:rsidP="008B2A19">
            <w:pPr>
              <w:pStyle w:val="FirstParagraph"/>
              <w:spacing w:before="0" w:after="0"/>
            </w:pPr>
            <w:r w:rsidRPr="009912AB">
              <w:t>2007 – 2009</w:t>
            </w:r>
          </w:p>
        </w:tc>
        <w:tc>
          <w:tcPr>
            <w:tcW w:w="8550" w:type="dxa"/>
          </w:tcPr>
          <w:p w14:paraId="73BC9BD1" w14:textId="77777777" w:rsidR="00D06431" w:rsidRPr="009912AB" w:rsidRDefault="00D06431" w:rsidP="008B2A19">
            <w:pPr>
              <w:pStyle w:val="FirstParagraph"/>
              <w:spacing w:before="0" w:after="0"/>
            </w:pPr>
            <w:r w:rsidRPr="009912AB">
              <w:rPr>
                <w:b/>
              </w:rPr>
              <w:t>Mediator</w:t>
            </w:r>
            <w:r w:rsidRPr="009912AB">
              <w:t>, Child Permanency Mediation Program, New York City Family Court</w:t>
            </w:r>
          </w:p>
        </w:tc>
      </w:tr>
      <w:tr w:rsidR="00D06431" w:rsidRPr="009912AB" w14:paraId="7E61EAC5" w14:textId="77777777" w:rsidTr="008B2A19">
        <w:trPr>
          <w:trHeight w:val="270"/>
        </w:trPr>
        <w:tc>
          <w:tcPr>
            <w:tcW w:w="1530" w:type="dxa"/>
          </w:tcPr>
          <w:p w14:paraId="4C83D2B5" w14:textId="77777777" w:rsidR="00D06431" w:rsidRPr="009912AB" w:rsidRDefault="00D06431" w:rsidP="008B2A19">
            <w:pPr>
              <w:pStyle w:val="FirstParagraph"/>
              <w:spacing w:before="0" w:after="0"/>
            </w:pPr>
            <w:r w:rsidRPr="009912AB">
              <w:t xml:space="preserve">2008 </w:t>
            </w:r>
          </w:p>
        </w:tc>
        <w:tc>
          <w:tcPr>
            <w:tcW w:w="8550" w:type="dxa"/>
          </w:tcPr>
          <w:p w14:paraId="78375918" w14:textId="77777777" w:rsidR="00D06431" w:rsidRPr="009912AB" w:rsidRDefault="00D06431" w:rsidP="008B2A19">
            <w:pPr>
              <w:pStyle w:val="FirstParagraph"/>
              <w:spacing w:before="0" w:after="0"/>
            </w:pPr>
            <w:r w:rsidRPr="009912AB">
              <w:rPr>
                <w:b/>
              </w:rPr>
              <w:t>Mentor</w:t>
            </w:r>
            <w:r w:rsidRPr="009912AB">
              <w:t>, Safe Horizon Mediation Program, New York</w:t>
            </w:r>
          </w:p>
        </w:tc>
      </w:tr>
      <w:tr w:rsidR="00D06431" w:rsidRPr="009912AB" w14:paraId="5D3F6274" w14:textId="77777777" w:rsidTr="008B2A19">
        <w:trPr>
          <w:trHeight w:val="630"/>
        </w:trPr>
        <w:tc>
          <w:tcPr>
            <w:tcW w:w="1530" w:type="dxa"/>
          </w:tcPr>
          <w:p w14:paraId="0D788DEB" w14:textId="77777777" w:rsidR="00D06431" w:rsidRPr="00304AE2" w:rsidRDefault="00D06431" w:rsidP="008B2A19">
            <w:pPr>
              <w:pStyle w:val="FirstParagraph"/>
              <w:spacing w:before="0" w:after="0"/>
            </w:pPr>
            <w:r w:rsidRPr="00304AE2">
              <w:t>1998 – 2000</w:t>
            </w:r>
          </w:p>
        </w:tc>
        <w:tc>
          <w:tcPr>
            <w:tcW w:w="8550" w:type="dxa"/>
          </w:tcPr>
          <w:p w14:paraId="64E917B5" w14:textId="77777777" w:rsidR="00D06431" w:rsidRPr="00304AE2" w:rsidRDefault="00D06431" w:rsidP="008B2A19">
            <w:pPr>
              <w:rPr>
                <w:b/>
              </w:rPr>
            </w:pPr>
            <w:r w:rsidRPr="00304AE2">
              <w:rPr>
                <w:b/>
              </w:rPr>
              <w:t xml:space="preserve">Clinical Social Work Intern, </w:t>
            </w:r>
            <w:r w:rsidRPr="00304AE2">
              <w:t xml:space="preserve">Drug Rehabilitation Center, Lod, Israel &amp; </w:t>
            </w:r>
            <w:r w:rsidRPr="00304AE2">
              <w:rPr>
                <w:bCs/>
              </w:rPr>
              <w:t>Mental Health Clinic for Children and Adolescents, Netanya, Israel</w:t>
            </w:r>
          </w:p>
        </w:tc>
      </w:tr>
    </w:tbl>
    <w:p w14:paraId="63B0E4F7" w14:textId="77777777" w:rsidR="005C7B1D" w:rsidRPr="009912AB" w:rsidRDefault="005C7B1D" w:rsidP="004E61DE">
      <w:pPr>
        <w:pStyle w:val="FirstParagraph"/>
        <w:spacing w:before="0" w:after="0"/>
      </w:pPr>
    </w:p>
    <w:p w14:paraId="144CB5FE" w14:textId="77777777" w:rsidR="005C7B1D" w:rsidRPr="009912AB" w:rsidRDefault="00213C6F" w:rsidP="004E61DE">
      <w:pPr>
        <w:pStyle w:val="BodyText"/>
        <w:spacing w:before="0" w:after="0"/>
        <w:rPr>
          <w:sz w:val="26"/>
          <w:szCs w:val="26"/>
        </w:rPr>
      </w:pPr>
      <w:r w:rsidRPr="009912AB">
        <w:rPr>
          <w:b/>
          <w:sz w:val="26"/>
          <w:szCs w:val="26"/>
        </w:rPr>
        <w:t>Education</w:t>
      </w:r>
    </w:p>
    <w:p w14:paraId="5DEE9814" w14:textId="77777777" w:rsidR="005C7B1D" w:rsidRPr="009912AB" w:rsidRDefault="00280B14" w:rsidP="004E61DE">
      <w:r>
        <w:rPr>
          <w:noProof/>
        </w:rPr>
        <w:pict w14:anchorId="4B8D5025">
          <v:rect id="_x0000_i1034" alt="" style="width:7in;height:.05pt;mso-width-percent:0;mso-height-percent:0;mso-width-percent:0;mso-height-percent:0" o:hralign="center" o:hrstd="t" o:hr="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8545"/>
      </w:tblGrid>
      <w:tr w:rsidR="0053454B" w:rsidRPr="009912AB" w14:paraId="40B4A7AA" w14:textId="77777777" w:rsidTr="0045768B">
        <w:tc>
          <w:tcPr>
            <w:tcW w:w="1525" w:type="dxa"/>
          </w:tcPr>
          <w:p w14:paraId="254D2A0F" w14:textId="77777777" w:rsidR="0053454B" w:rsidRPr="009912AB" w:rsidRDefault="0053454B" w:rsidP="00847487">
            <w:pPr>
              <w:pStyle w:val="FirstParagraph"/>
              <w:spacing w:before="0" w:after="0"/>
            </w:pPr>
            <w:r w:rsidRPr="009912AB">
              <w:t xml:space="preserve">2006 </w:t>
            </w:r>
          </w:p>
        </w:tc>
        <w:tc>
          <w:tcPr>
            <w:tcW w:w="8545" w:type="dxa"/>
          </w:tcPr>
          <w:p w14:paraId="1C533F6B" w14:textId="77777777" w:rsidR="0053454B" w:rsidRPr="009912AB" w:rsidRDefault="0053454B" w:rsidP="00847487">
            <w:pPr>
              <w:pStyle w:val="FirstParagraph"/>
              <w:spacing w:before="0" w:after="0"/>
            </w:pPr>
            <w:r w:rsidRPr="009912AB">
              <w:rPr>
                <w:b/>
              </w:rPr>
              <w:t xml:space="preserve">J.D. </w:t>
            </w:r>
            <w:r w:rsidRPr="009912AB">
              <w:t>– Benjamin N. Cardozo School of Law, New York, New York</w:t>
            </w:r>
          </w:p>
        </w:tc>
      </w:tr>
      <w:tr w:rsidR="0053454B" w:rsidRPr="009912AB" w14:paraId="26A3A6D9" w14:textId="77777777" w:rsidTr="0045768B">
        <w:tc>
          <w:tcPr>
            <w:tcW w:w="1525" w:type="dxa"/>
          </w:tcPr>
          <w:p w14:paraId="6D90FCA5" w14:textId="77777777" w:rsidR="0053454B" w:rsidRPr="009912AB" w:rsidRDefault="0053454B" w:rsidP="00847487">
            <w:pPr>
              <w:pStyle w:val="FirstParagraph"/>
              <w:spacing w:before="0" w:after="0"/>
            </w:pPr>
            <w:r w:rsidRPr="009912AB">
              <w:t xml:space="preserve">2000 </w:t>
            </w:r>
          </w:p>
        </w:tc>
        <w:tc>
          <w:tcPr>
            <w:tcW w:w="8545" w:type="dxa"/>
          </w:tcPr>
          <w:p w14:paraId="6E39489D" w14:textId="77777777" w:rsidR="0053454B" w:rsidRPr="009912AB" w:rsidRDefault="0053454B" w:rsidP="00847487">
            <w:pPr>
              <w:pStyle w:val="FirstParagraph"/>
              <w:spacing w:before="0" w:after="0"/>
              <w:rPr>
                <w:rFonts w:ascii="PMingLiU" w:eastAsia="PMingLiU" w:hAnsi="PMingLiU" w:cs="PMingLiU"/>
              </w:rPr>
            </w:pPr>
            <w:r w:rsidRPr="009912AB">
              <w:rPr>
                <w:b/>
              </w:rPr>
              <w:t>B.S.W.</w:t>
            </w:r>
            <w:r w:rsidRPr="009912AB">
              <w:t xml:space="preserve"> – Tel Aviv University, Tel Aviv, Israel</w:t>
            </w:r>
          </w:p>
        </w:tc>
      </w:tr>
      <w:tr w:rsidR="0053454B" w:rsidRPr="009912AB" w14:paraId="4071A31F" w14:textId="77777777" w:rsidTr="0045768B">
        <w:tc>
          <w:tcPr>
            <w:tcW w:w="1525" w:type="dxa"/>
          </w:tcPr>
          <w:p w14:paraId="6F449764" w14:textId="77777777" w:rsidR="0053454B" w:rsidRPr="009912AB" w:rsidRDefault="0053454B" w:rsidP="00847487">
            <w:pPr>
              <w:pStyle w:val="FirstParagraph"/>
              <w:spacing w:before="0" w:after="0"/>
            </w:pPr>
            <w:r w:rsidRPr="009912AB">
              <w:t xml:space="preserve">1998 </w:t>
            </w:r>
          </w:p>
        </w:tc>
        <w:tc>
          <w:tcPr>
            <w:tcW w:w="8545" w:type="dxa"/>
          </w:tcPr>
          <w:p w14:paraId="3570B8E3" w14:textId="77777777" w:rsidR="0053454B" w:rsidRPr="009912AB" w:rsidRDefault="0053454B" w:rsidP="00847487">
            <w:pPr>
              <w:pStyle w:val="FirstParagraph"/>
              <w:spacing w:before="0" w:after="0"/>
            </w:pPr>
            <w:r w:rsidRPr="009912AB">
              <w:rPr>
                <w:b/>
              </w:rPr>
              <w:t>B.A.</w:t>
            </w:r>
            <w:r w:rsidRPr="009912AB">
              <w:t xml:space="preserve"> – Emory University, Atlanta, Georgia</w:t>
            </w:r>
          </w:p>
        </w:tc>
      </w:tr>
    </w:tbl>
    <w:p w14:paraId="628BC11D" w14:textId="77777777" w:rsidR="00DB3EF2" w:rsidRPr="009912AB" w:rsidRDefault="00DB3EF2" w:rsidP="004E61DE">
      <w:pPr>
        <w:pStyle w:val="BodyText"/>
        <w:spacing w:before="0" w:after="0"/>
      </w:pPr>
    </w:p>
    <w:p w14:paraId="267C621C" w14:textId="77777777" w:rsidR="005C7B1D" w:rsidRPr="009912AB" w:rsidRDefault="00213C6F" w:rsidP="004E61DE">
      <w:pPr>
        <w:pStyle w:val="BodyText"/>
        <w:spacing w:before="0" w:after="0"/>
        <w:rPr>
          <w:sz w:val="26"/>
          <w:szCs w:val="26"/>
        </w:rPr>
      </w:pPr>
      <w:r w:rsidRPr="009912AB">
        <w:rPr>
          <w:b/>
          <w:sz w:val="26"/>
          <w:szCs w:val="26"/>
        </w:rPr>
        <w:t>Publications</w:t>
      </w:r>
    </w:p>
    <w:p w14:paraId="0CCC8738" w14:textId="77777777" w:rsidR="005C7B1D" w:rsidRPr="009912AB" w:rsidRDefault="00280B14" w:rsidP="004E61DE">
      <w:r>
        <w:rPr>
          <w:noProof/>
        </w:rPr>
        <w:pict w14:anchorId="03186DB3">
          <v:rect id="_x0000_i1033" alt="" style="width:7in;height:.05pt;mso-width-percent:0;mso-height-percent:0;mso-width-percent:0;mso-height-percent:0" o:hralign="center" o:hrstd="t" o:hr="t"/>
        </w:pict>
      </w:r>
    </w:p>
    <w:p w14:paraId="1D6C27EB" w14:textId="405DE9CD" w:rsidR="00345283" w:rsidRDefault="00345283" w:rsidP="00345283">
      <w:r>
        <w:rPr>
          <w:color w:val="000000"/>
          <w:shd w:val="clear" w:color="auto" w:fill="FFFFFF"/>
        </w:rPr>
        <w:t>Ellen Waldman &amp; Donna Erez-Navot, “Accepting a Case or Refusing to Mediate: Ethical Considerations” in </w:t>
      </w:r>
      <w:r>
        <w:rPr>
          <w:rStyle w:val="markq164d6bdh"/>
          <w:color w:val="000000"/>
          <w:bdr w:val="none" w:sz="0" w:space="0" w:color="auto" w:frame="1"/>
          <w:shd w:val="clear" w:color="auto" w:fill="FFFFFF"/>
        </w:rPr>
        <w:t>Omer</w:t>
      </w:r>
      <w:r>
        <w:rPr>
          <w:color w:val="000000"/>
          <w:shd w:val="clear" w:color="auto" w:fill="FFFFFF"/>
        </w:rPr>
        <w:t> Shapira (ed.) </w:t>
      </w:r>
      <w:r>
        <w:rPr>
          <w:i/>
          <w:iCs/>
          <w:color w:val="000000"/>
          <w:shd w:val="clear" w:color="auto" w:fill="FFFFFF"/>
        </w:rPr>
        <w:t>Mediation Ethics: A Practitioner's Guide</w:t>
      </w:r>
      <w:r>
        <w:rPr>
          <w:color w:val="000000"/>
          <w:shd w:val="clear" w:color="auto" w:fill="FFFFFF"/>
        </w:rPr>
        <w:t> (ABA Publishing, forthcoming 2021).</w:t>
      </w:r>
    </w:p>
    <w:p w14:paraId="59441B2A" w14:textId="77777777" w:rsidR="00345283" w:rsidRDefault="00345283" w:rsidP="00345283"/>
    <w:p w14:paraId="24D30E53" w14:textId="77777777" w:rsidR="008E5529" w:rsidRDefault="008E5529" w:rsidP="00345283">
      <w:r w:rsidRPr="008E5529">
        <w:t>Donna Erez-Navot, Comment, </w:t>
      </w:r>
      <w:r w:rsidRPr="008E5529">
        <w:rPr>
          <w:i/>
          <w:iCs/>
        </w:rPr>
        <w:t>Riskin Grid: A Mixed Legacy</w:t>
      </w:r>
      <w:r w:rsidRPr="008E5529">
        <w:t xml:space="preserve">, </w:t>
      </w:r>
      <w:r w:rsidRPr="008E5529">
        <w:rPr>
          <w:i/>
          <w:iCs/>
        </w:rPr>
        <w:t>in </w:t>
      </w:r>
      <w:r w:rsidRPr="008E5529">
        <w:t>Discussions in Dispute Resolution: The Formative Articles (Hinshaw, Schneider, &amp; Cole, eds., Oxford Univ. Press) (202</w:t>
      </w:r>
      <w:r w:rsidR="00345283">
        <w:t>1</w:t>
      </w:r>
      <w:r w:rsidRPr="008E5529">
        <w:t>). </w:t>
      </w:r>
    </w:p>
    <w:p w14:paraId="4FD9477D" w14:textId="77777777" w:rsidR="000031B5" w:rsidRDefault="000031B5" w:rsidP="00345283"/>
    <w:p w14:paraId="5D986F3C" w14:textId="56F5E186" w:rsidR="008A6589" w:rsidRPr="000A5F73" w:rsidRDefault="008A6589" w:rsidP="008A6589">
      <w:pPr>
        <w:rPr>
          <w:rFonts w:ascii="Times" w:hAnsi="Times"/>
        </w:rPr>
      </w:pPr>
      <w:r w:rsidRPr="000A5F73">
        <w:rPr>
          <w:rFonts w:ascii="Times" w:hAnsi="Times" w:cs="Calibri"/>
          <w:color w:val="201F1E"/>
          <w:shd w:val="clear" w:color="auto" w:fill="FFFFFF"/>
        </w:rPr>
        <w:t>Adam J. Halper &amp; Donna Erez</w:t>
      </w:r>
      <w:r w:rsidR="00322952">
        <w:rPr>
          <w:rFonts w:ascii="Times" w:hAnsi="Times" w:cs="Calibri"/>
          <w:color w:val="201F1E"/>
          <w:shd w:val="clear" w:color="auto" w:fill="FFFFFF"/>
        </w:rPr>
        <w:t>-</w:t>
      </w:r>
      <w:r w:rsidRPr="000A5F73">
        <w:rPr>
          <w:rFonts w:ascii="Times" w:hAnsi="Times" w:cs="Calibri"/>
          <w:color w:val="201F1E"/>
          <w:shd w:val="clear" w:color="auto" w:fill="FFFFFF"/>
        </w:rPr>
        <w:t>Navot, Make Online Mediation Work for You and Your Clients, 45 Westchester Bar J. 91 (2020).</w:t>
      </w:r>
    </w:p>
    <w:p w14:paraId="3BF02F0F" w14:textId="77777777" w:rsidR="00345283" w:rsidRPr="008E5529" w:rsidRDefault="00345283" w:rsidP="00345283"/>
    <w:p w14:paraId="084A1943" w14:textId="4DFF39E9" w:rsidR="00DB0577" w:rsidRPr="008E5529" w:rsidRDefault="00345283" w:rsidP="008E5529">
      <w:pPr>
        <w:pStyle w:val="BodyText"/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Donna Erez-Navot &amp; Brian Farkas, </w:t>
      </w:r>
      <w:r w:rsidR="00DB0577" w:rsidRPr="008E5529">
        <w:rPr>
          <w:i/>
          <w:color w:val="000000" w:themeColor="text1"/>
        </w:rPr>
        <w:t>First Impressions: Drafting Effective Mediation Statements</w:t>
      </w:r>
      <w:r w:rsidR="00DB0577" w:rsidRPr="008E5529">
        <w:rPr>
          <w:color w:val="000000" w:themeColor="text1"/>
        </w:rPr>
        <w:t xml:space="preserve">, 22 </w:t>
      </w:r>
      <w:r w:rsidR="00DB0577" w:rsidRPr="008E5529">
        <w:rPr>
          <w:rFonts w:eastAsia="Times"/>
          <w:smallCaps/>
        </w:rPr>
        <w:t xml:space="preserve">Lewis </w:t>
      </w:r>
      <w:r w:rsidR="00DB0577" w:rsidRPr="008E5529">
        <w:rPr>
          <w:color w:val="000000" w:themeColor="text1"/>
        </w:rPr>
        <w:t xml:space="preserve">&amp; </w:t>
      </w:r>
      <w:r w:rsidR="00DB0577" w:rsidRPr="008E5529">
        <w:rPr>
          <w:rFonts w:eastAsia="Times"/>
          <w:smallCaps/>
        </w:rPr>
        <w:t xml:space="preserve">Clark </w:t>
      </w:r>
      <w:r w:rsidR="00DB0577" w:rsidRPr="008E5529">
        <w:rPr>
          <w:color w:val="000000" w:themeColor="text1"/>
        </w:rPr>
        <w:t xml:space="preserve">L. </w:t>
      </w:r>
      <w:r w:rsidR="00DB0577" w:rsidRPr="008E5529">
        <w:rPr>
          <w:rFonts w:eastAsia="Times"/>
          <w:smallCaps/>
        </w:rPr>
        <w:t>Rev</w:t>
      </w:r>
      <w:r w:rsidR="00DB0577" w:rsidRPr="008E5529">
        <w:rPr>
          <w:color w:val="000000" w:themeColor="text1"/>
        </w:rPr>
        <w:t xml:space="preserve">. </w:t>
      </w:r>
      <w:r w:rsidR="009E7D91" w:rsidRPr="008E5529">
        <w:rPr>
          <w:color w:val="000000" w:themeColor="text1"/>
        </w:rPr>
        <w:t>1</w:t>
      </w:r>
      <w:r w:rsidR="00DB0577" w:rsidRPr="008E5529">
        <w:rPr>
          <w:color w:val="000000" w:themeColor="text1"/>
        </w:rPr>
        <w:t xml:space="preserve"> (2018)</w:t>
      </w:r>
      <w:r w:rsidR="00322952">
        <w:rPr>
          <w:color w:val="000000" w:themeColor="text1"/>
        </w:rPr>
        <w:t>.</w:t>
      </w:r>
      <w:r w:rsidR="008E5529">
        <w:rPr>
          <w:color w:val="000000" w:themeColor="text1"/>
        </w:rPr>
        <w:t xml:space="preserve"> </w:t>
      </w:r>
    </w:p>
    <w:p w14:paraId="1DB7C568" w14:textId="77777777" w:rsidR="00DB0577" w:rsidRPr="008E5529" w:rsidRDefault="00DB0577" w:rsidP="004E61DE">
      <w:pPr>
        <w:pStyle w:val="BodyText"/>
        <w:spacing w:before="0" w:after="0"/>
        <w:rPr>
          <w:rFonts w:eastAsia="Times"/>
          <w:i/>
        </w:rPr>
      </w:pPr>
    </w:p>
    <w:p w14:paraId="2E1CE4C0" w14:textId="22899E1A" w:rsidR="009375BC" w:rsidRPr="008E5529" w:rsidRDefault="00322952" w:rsidP="004E61DE">
      <w:pPr>
        <w:pStyle w:val="BodyText"/>
        <w:spacing w:before="0" w:after="0"/>
        <w:rPr>
          <w:rFonts w:eastAsia="Times"/>
          <w:smallCaps/>
        </w:rPr>
      </w:pPr>
      <w:r>
        <w:rPr>
          <w:rFonts w:eastAsia="Times"/>
          <w:iCs/>
        </w:rPr>
        <w:t xml:space="preserve">Donna Erez-Navot, </w:t>
      </w:r>
      <w:r w:rsidR="00847487" w:rsidRPr="008E5529">
        <w:rPr>
          <w:rFonts w:eastAsia="Times"/>
          <w:i/>
        </w:rPr>
        <w:t>The Repeat Player Effect in Child Protection Mediation: Dangers and Protections Against Second-Class Justice for Marginalized Parties</w:t>
      </w:r>
      <w:r w:rsidR="00847487" w:rsidRPr="008E5529">
        <w:rPr>
          <w:rFonts w:eastAsia="Times"/>
        </w:rPr>
        <w:t xml:space="preserve">, 16 </w:t>
      </w:r>
      <w:r w:rsidR="00847487" w:rsidRPr="008E5529">
        <w:rPr>
          <w:rFonts w:eastAsia="Times"/>
          <w:smallCaps/>
        </w:rPr>
        <w:t xml:space="preserve">Cardozo J. of Conflict </w:t>
      </w:r>
      <w:proofErr w:type="spellStart"/>
      <w:r w:rsidR="00847487" w:rsidRPr="008E5529">
        <w:rPr>
          <w:rFonts w:eastAsia="Times"/>
          <w:smallCaps/>
        </w:rPr>
        <w:t>Resol</w:t>
      </w:r>
      <w:proofErr w:type="spellEnd"/>
      <w:r w:rsidR="00847487" w:rsidRPr="008E5529">
        <w:rPr>
          <w:rFonts w:eastAsia="Times"/>
          <w:smallCaps/>
        </w:rPr>
        <w:t>. 831 (2015)</w:t>
      </w:r>
      <w:r>
        <w:rPr>
          <w:rFonts w:eastAsia="Times"/>
          <w:smallCaps/>
        </w:rPr>
        <w:t>.</w:t>
      </w:r>
    </w:p>
    <w:p w14:paraId="2580558B" w14:textId="77777777" w:rsidR="00847487" w:rsidRPr="008E5529" w:rsidRDefault="00847487" w:rsidP="004E61DE">
      <w:pPr>
        <w:pStyle w:val="BodyText"/>
        <w:spacing w:before="0" w:after="0"/>
      </w:pPr>
    </w:p>
    <w:p w14:paraId="475E8D63" w14:textId="2DED5A71" w:rsidR="005C7B1D" w:rsidRPr="008E5529" w:rsidRDefault="00322952" w:rsidP="00304AE2">
      <w:pPr>
        <w:pStyle w:val="BodyText"/>
        <w:spacing w:before="0" w:after="0"/>
      </w:pPr>
      <w:r>
        <w:rPr>
          <w:iCs/>
        </w:rPr>
        <w:t xml:space="preserve">Donna Erez-Navot, </w:t>
      </w:r>
      <w:r w:rsidR="00847487" w:rsidRPr="008E5529">
        <w:rPr>
          <w:i/>
        </w:rPr>
        <w:t>Tools for the Clinical Professor: Applying Group Development Theory to Collaborative Learning in Law School Mediation Clinics</w:t>
      </w:r>
      <w:r w:rsidR="00847487" w:rsidRPr="008E5529">
        <w:t xml:space="preserve">, 69 </w:t>
      </w:r>
      <w:r w:rsidR="00847487" w:rsidRPr="008E5529">
        <w:rPr>
          <w:rFonts w:eastAsia="Times"/>
          <w:smallCaps/>
        </w:rPr>
        <w:t xml:space="preserve">Disp. </w:t>
      </w:r>
      <w:proofErr w:type="spellStart"/>
      <w:r w:rsidR="00847487" w:rsidRPr="008E5529">
        <w:rPr>
          <w:rFonts w:eastAsia="Times"/>
          <w:smallCaps/>
        </w:rPr>
        <w:t>Resol</w:t>
      </w:r>
      <w:proofErr w:type="spellEnd"/>
      <w:r w:rsidR="00847487" w:rsidRPr="008E5529">
        <w:rPr>
          <w:rFonts w:eastAsia="Times"/>
          <w:smallCaps/>
        </w:rPr>
        <w:t xml:space="preserve">. J. </w:t>
      </w:r>
      <w:r w:rsidR="00847487" w:rsidRPr="008E5529">
        <w:t>65 (2014)</w:t>
      </w:r>
      <w:r>
        <w:t>.</w:t>
      </w:r>
    </w:p>
    <w:p w14:paraId="1162EB48" w14:textId="77777777" w:rsidR="00304AE2" w:rsidRPr="00304AE2" w:rsidRDefault="00304AE2" w:rsidP="00304AE2">
      <w:pPr>
        <w:pStyle w:val="BodyText"/>
        <w:spacing w:before="0" w:after="0"/>
        <w:rPr>
          <w:rFonts w:ascii="Times" w:hAnsi="Times"/>
        </w:rPr>
      </w:pPr>
    </w:p>
    <w:p w14:paraId="1AE8D43E" w14:textId="4FB8664C" w:rsidR="005C7B1D" w:rsidRPr="009912AB" w:rsidRDefault="00322952" w:rsidP="004E61DE">
      <w:pPr>
        <w:pStyle w:val="BodyText"/>
        <w:spacing w:before="0" w:after="0"/>
      </w:pPr>
      <w:r>
        <w:t xml:space="preserve">Donna Erez-Navot and Perri Mayes, </w:t>
      </w:r>
      <w:r w:rsidR="00121F3F" w:rsidRPr="009912AB">
        <w:t>“</w:t>
      </w:r>
      <w:r w:rsidR="00213C6F" w:rsidRPr="009912AB">
        <w:t>Designing a Child Protection Mediation Program in a New Era,</w:t>
      </w:r>
      <w:r w:rsidR="00121F3F" w:rsidRPr="009912AB">
        <w:t>”</w:t>
      </w:r>
      <w:r w:rsidR="00213C6F" w:rsidRPr="009912AB">
        <w:t xml:space="preserve"> </w:t>
      </w:r>
      <w:proofErr w:type="spellStart"/>
      <w:r w:rsidR="00213C6F" w:rsidRPr="009912AB">
        <w:rPr>
          <w:i/>
        </w:rPr>
        <w:t>ACResolution</w:t>
      </w:r>
      <w:proofErr w:type="spellEnd"/>
      <w:r w:rsidR="00213C6F" w:rsidRPr="009912AB">
        <w:rPr>
          <w:i/>
        </w:rPr>
        <w:t xml:space="preserve"> Magazine</w:t>
      </w:r>
      <w:r w:rsidR="00213C6F" w:rsidRPr="009912AB">
        <w:t>,</w:t>
      </w:r>
      <w:r w:rsidR="00382E2A">
        <w:t xml:space="preserve"> Winter 2014</w:t>
      </w:r>
      <w:r>
        <w:t>.</w:t>
      </w:r>
    </w:p>
    <w:p w14:paraId="6FC3B501" w14:textId="77777777" w:rsidR="00322952" w:rsidRDefault="00322952" w:rsidP="004E61DE">
      <w:pPr>
        <w:pStyle w:val="BodyText"/>
        <w:spacing w:before="0" w:after="0"/>
        <w:rPr>
          <w:b/>
          <w:sz w:val="26"/>
          <w:szCs w:val="26"/>
        </w:rPr>
      </w:pPr>
    </w:p>
    <w:p w14:paraId="1077E164" w14:textId="6C976861" w:rsidR="00322952" w:rsidRPr="009912AB" w:rsidRDefault="00322952" w:rsidP="00322952">
      <w:pPr>
        <w:pStyle w:val="BodyText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>Works in Progress</w:t>
      </w:r>
    </w:p>
    <w:p w14:paraId="620E7F02" w14:textId="77777777" w:rsidR="00322952" w:rsidRPr="009912AB" w:rsidRDefault="00280B14" w:rsidP="00322952">
      <w:r>
        <w:rPr>
          <w:noProof/>
        </w:rPr>
        <w:pict w14:anchorId="5A04940C">
          <v:rect id="_x0000_i1032" alt="" style="width:7in;height:.05pt;mso-width-percent:0;mso-height-percent:0;mso-width-percent:0;mso-height-percent:0" o:hralign="center" o:hrstd="t" o:hr="t"/>
        </w:pict>
      </w:r>
    </w:p>
    <w:p w14:paraId="612B6D14" w14:textId="17E27B84" w:rsidR="00322952" w:rsidRDefault="00322952" w:rsidP="00322952">
      <w:r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>Reimagining Access to Justice: Shift</w:t>
      </w:r>
      <w:r w:rsidR="002A2654">
        <w:rPr>
          <w:color w:val="000000"/>
          <w:shd w:val="clear" w:color="auto" w:fill="FFFFFF"/>
        </w:rPr>
        <w:t>ing</w:t>
      </w:r>
      <w:r>
        <w:rPr>
          <w:color w:val="000000"/>
          <w:shd w:val="clear" w:color="auto" w:fill="FFFFFF"/>
        </w:rPr>
        <w:t xml:space="preserve"> to Virtual Mediation Beyond the COVID 19 Pandemic</w:t>
      </w:r>
      <w:r>
        <w:rPr>
          <w:color w:val="000000"/>
          <w:shd w:val="clear" w:color="auto" w:fill="FFFFFF"/>
        </w:rPr>
        <w:t xml:space="preserve">” </w:t>
      </w:r>
    </w:p>
    <w:p w14:paraId="5A20A466" w14:textId="77777777" w:rsidR="00322952" w:rsidRDefault="00322952" w:rsidP="004E61DE">
      <w:pPr>
        <w:pStyle w:val="BodyText"/>
        <w:spacing w:before="0" w:after="0"/>
        <w:rPr>
          <w:b/>
          <w:sz w:val="26"/>
          <w:szCs w:val="26"/>
        </w:rPr>
      </w:pPr>
    </w:p>
    <w:p w14:paraId="699D0E50" w14:textId="7B612DA2" w:rsidR="005C7B1D" w:rsidRPr="009912AB" w:rsidRDefault="00213C6F" w:rsidP="004E61DE">
      <w:pPr>
        <w:pStyle w:val="BodyText"/>
        <w:spacing w:before="0" w:after="0"/>
        <w:rPr>
          <w:sz w:val="26"/>
          <w:szCs w:val="26"/>
        </w:rPr>
      </w:pPr>
      <w:r w:rsidRPr="009912AB">
        <w:rPr>
          <w:b/>
          <w:sz w:val="26"/>
          <w:szCs w:val="26"/>
        </w:rPr>
        <w:t>Grants and Honors</w:t>
      </w:r>
    </w:p>
    <w:p w14:paraId="493B0421" w14:textId="77777777" w:rsidR="005C7B1D" w:rsidRPr="009912AB" w:rsidRDefault="00280B14" w:rsidP="004E61DE">
      <w:r>
        <w:rPr>
          <w:noProof/>
        </w:rPr>
        <w:pict w14:anchorId="22706DBC">
          <v:rect id="_x0000_i1031" alt="" style="width:7in;height:.05pt;mso-width-percent:0;mso-height-percent:0;mso-width-percent:0;mso-height-percent:0" o:hralign="center" o:hrstd="t" o:hr="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8545"/>
      </w:tblGrid>
      <w:tr w:rsidR="004706FD" w:rsidRPr="009912AB" w14:paraId="713D1B1D" w14:textId="77777777" w:rsidTr="00044DB2">
        <w:trPr>
          <w:trHeight w:val="576"/>
        </w:trPr>
        <w:tc>
          <w:tcPr>
            <w:tcW w:w="1525" w:type="dxa"/>
          </w:tcPr>
          <w:p w14:paraId="781A437F" w14:textId="77777777" w:rsidR="002405D5" w:rsidRDefault="002405D5" w:rsidP="00847487">
            <w:pPr>
              <w:pStyle w:val="FirstParagraph"/>
              <w:spacing w:before="0" w:after="0"/>
            </w:pPr>
            <w:r>
              <w:t>2020 – 2021</w:t>
            </w:r>
          </w:p>
          <w:p w14:paraId="229C535A" w14:textId="77777777" w:rsidR="002405D5" w:rsidRDefault="002405D5" w:rsidP="00847487">
            <w:pPr>
              <w:pStyle w:val="FirstParagraph"/>
              <w:spacing w:before="0" w:after="0"/>
            </w:pPr>
          </w:p>
          <w:p w14:paraId="6236730B" w14:textId="77777777" w:rsidR="002405D5" w:rsidRDefault="002405D5" w:rsidP="00847487">
            <w:pPr>
              <w:pStyle w:val="FirstParagraph"/>
              <w:spacing w:before="0" w:after="0"/>
            </w:pPr>
          </w:p>
          <w:p w14:paraId="5DE8548C" w14:textId="77777777" w:rsidR="002405D5" w:rsidRDefault="002405D5" w:rsidP="00847487">
            <w:pPr>
              <w:pStyle w:val="FirstParagraph"/>
              <w:spacing w:before="0" w:after="0"/>
            </w:pPr>
            <w:r>
              <w:t>2019 – 2020</w:t>
            </w:r>
          </w:p>
          <w:p w14:paraId="350059C0" w14:textId="77777777" w:rsidR="002405D5" w:rsidRDefault="002405D5" w:rsidP="00847487">
            <w:pPr>
              <w:pStyle w:val="FirstParagraph"/>
              <w:spacing w:before="0" w:after="0"/>
            </w:pPr>
          </w:p>
          <w:p w14:paraId="697FDAE3" w14:textId="77777777" w:rsidR="002405D5" w:rsidRDefault="002405D5" w:rsidP="00847487">
            <w:pPr>
              <w:pStyle w:val="FirstParagraph"/>
              <w:spacing w:before="0" w:after="0"/>
            </w:pPr>
          </w:p>
          <w:p w14:paraId="68FD22E2" w14:textId="77777777" w:rsidR="008D22F2" w:rsidRDefault="008D22F2" w:rsidP="00847487">
            <w:pPr>
              <w:pStyle w:val="FirstParagraph"/>
              <w:spacing w:before="0" w:after="0"/>
            </w:pPr>
            <w:r>
              <w:t>2018 – 2019</w:t>
            </w:r>
          </w:p>
          <w:p w14:paraId="523031EF" w14:textId="77777777" w:rsidR="008D22F2" w:rsidRDefault="008D22F2" w:rsidP="00847487">
            <w:pPr>
              <w:pStyle w:val="FirstParagraph"/>
              <w:spacing w:before="0" w:after="0"/>
            </w:pPr>
          </w:p>
          <w:p w14:paraId="1DF88501" w14:textId="77777777" w:rsidR="00990361" w:rsidRDefault="00990361" w:rsidP="00847487">
            <w:pPr>
              <w:pStyle w:val="FirstParagraph"/>
              <w:spacing w:before="0" w:after="0"/>
            </w:pPr>
          </w:p>
          <w:p w14:paraId="62132F68" w14:textId="77777777" w:rsidR="00990361" w:rsidRDefault="00990361" w:rsidP="00847487">
            <w:pPr>
              <w:pStyle w:val="FirstParagraph"/>
              <w:spacing w:before="0" w:after="0"/>
            </w:pPr>
          </w:p>
          <w:p w14:paraId="150EA3E4" w14:textId="77777777" w:rsidR="002405D5" w:rsidRDefault="002405D5" w:rsidP="00847487">
            <w:pPr>
              <w:pStyle w:val="FirstParagraph"/>
              <w:spacing w:before="0" w:after="0"/>
            </w:pPr>
          </w:p>
          <w:p w14:paraId="6DB22603" w14:textId="77777777" w:rsidR="00233DA7" w:rsidRDefault="00233DA7" w:rsidP="00847487">
            <w:pPr>
              <w:pStyle w:val="FirstParagraph"/>
              <w:spacing w:before="0" w:after="0"/>
            </w:pPr>
            <w:r>
              <w:t>2016 – 2017</w:t>
            </w:r>
          </w:p>
          <w:p w14:paraId="6669262B" w14:textId="77777777" w:rsidR="00233DA7" w:rsidRDefault="00233DA7" w:rsidP="00847487">
            <w:pPr>
              <w:pStyle w:val="FirstParagraph"/>
              <w:spacing w:before="0" w:after="0"/>
            </w:pPr>
          </w:p>
          <w:p w14:paraId="6AEA1ACE" w14:textId="77777777" w:rsidR="00233DA7" w:rsidRDefault="00233DA7" w:rsidP="00847487">
            <w:pPr>
              <w:pStyle w:val="FirstParagraph"/>
              <w:spacing w:before="0" w:after="0"/>
            </w:pPr>
          </w:p>
          <w:p w14:paraId="32135336" w14:textId="77777777" w:rsidR="004706FD" w:rsidRPr="009912AB" w:rsidRDefault="004706FD" w:rsidP="00847487">
            <w:pPr>
              <w:pStyle w:val="FirstParagraph"/>
              <w:spacing w:before="0" w:after="0"/>
            </w:pPr>
            <w:r w:rsidRPr="009912AB">
              <w:t xml:space="preserve">2013 – 2015 </w:t>
            </w:r>
          </w:p>
        </w:tc>
        <w:tc>
          <w:tcPr>
            <w:tcW w:w="8545" w:type="dxa"/>
          </w:tcPr>
          <w:p w14:paraId="2A6C1A8E" w14:textId="7DBE11A9" w:rsidR="002405D5" w:rsidRDefault="002405D5" w:rsidP="008D22F2">
            <w:r>
              <w:t xml:space="preserve">$15,000 from </w:t>
            </w:r>
            <w:proofErr w:type="spellStart"/>
            <w:r>
              <w:t>Boskey</w:t>
            </w:r>
            <w:proofErr w:type="spellEnd"/>
            <w:r>
              <w:t xml:space="preserve"> Memorial Foundation to support </w:t>
            </w:r>
            <w:r w:rsidR="00B4017B">
              <w:t>three</w:t>
            </w:r>
            <w:r>
              <w:t xml:space="preserve"> </w:t>
            </w:r>
            <w:proofErr w:type="spellStart"/>
            <w:r w:rsidR="00B4017B">
              <w:t>Boskey</w:t>
            </w:r>
            <w:proofErr w:type="spellEnd"/>
            <w:r w:rsidR="00B4017B">
              <w:t xml:space="preserve"> </w:t>
            </w:r>
            <w:r>
              <w:t xml:space="preserve">Restorative Justice </w:t>
            </w:r>
            <w:r w:rsidR="00B4017B">
              <w:t>Summer Fellowships</w:t>
            </w:r>
            <w:r>
              <w:t>.</w:t>
            </w:r>
          </w:p>
          <w:p w14:paraId="10438E8F" w14:textId="77777777" w:rsidR="002405D5" w:rsidRDefault="002405D5" w:rsidP="008D22F2"/>
          <w:p w14:paraId="0AC0B6AE" w14:textId="77777777" w:rsidR="002405D5" w:rsidRDefault="002405D5" w:rsidP="008D22F2">
            <w:r w:rsidRPr="002405D5">
              <w:rPr>
                <w:rFonts w:ascii="Times" w:hAnsi="Times"/>
                <w:color w:val="000000"/>
              </w:rPr>
              <w:t xml:space="preserve">$15,000 from the </w:t>
            </w:r>
            <w:proofErr w:type="spellStart"/>
            <w:r w:rsidRPr="002405D5">
              <w:rPr>
                <w:rFonts w:ascii="Times" w:hAnsi="Times"/>
                <w:color w:val="000000"/>
              </w:rPr>
              <w:t>Boskey</w:t>
            </w:r>
            <w:proofErr w:type="spellEnd"/>
            <w:r w:rsidRPr="002405D5">
              <w:rPr>
                <w:rFonts w:ascii="Times" w:hAnsi="Times"/>
                <w:color w:val="000000"/>
              </w:rPr>
              <w:t xml:space="preserve"> Memorial Foundation to support Communication, Negotiation and Talking Circle Curriculum and Training for Prison Inmates.</w:t>
            </w:r>
          </w:p>
          <w:p w14:paraId="1E2CE391" w14:textId="77777777" w:rsidR="002405D5" w:rsidRDefault="002405D5" w:rsidP="008D22F2"/>
          <w:p w14:paraId="3B22E78D" w14:textId="77777777" w:rsidR="008D22F2" w:rsidRPr="000E6A85" w:rsidRDefault="008D22F2" w:rsidP="008D22F2">
            <w:pPr>
              <w:rPr>
                <w:rFonts w:asciiTheme="majorBidi" w:hAnsiTheme="majorBidi" w:cstheme="majorBidi"/>
                <w:b/>
                <w:bCs/>
              </w:rPr>
            </w:pPr>
            <w:r>
              <w:t xml:space="preserve">$14,850 from </w:t>
            </w:r>
            <w:proofErr w:type="spellStart"/>
            <w:r>
              <w:t>Boskey</w:t>
            </w:r>
            <w:proofErr w:type="spellEnd"/>
            <w:r>
              <w:t xml:space="preserve"> </w:t>
            </w:r>
            <w:r w:rsidR="002405D5">
              <w:t xml:space="preserve">Memorial </w:t>
            </w:r>
            <w:r>
              <w:t xml:space="preserve">Foundation to support the </w:t>
            </w:r>
            <w:r w:rsidRPr="00990361">
              <w:rPr>
                <w:rFonts w:asciiTheme="majorBidi" w:hAnsiTheme="majorBidi" w:cstheme="majorBidi"/>
                <w:bCs/>
              </w:rPr>
              <w:t>Appropriate Dispute Resolution (ADR) and Human Rights Strategic Litigation and Advocacy Training with Federal Prosecutors in Amazonas, Brazil</w:t>
            </w:r>
            <w:r w:rsidR="00990361">
              <w:rPr>
                <w:rFonts w:asciiTheme="majorBidi" w:hAnsiTheme="majorBidi" w:cstheme="majorBidi"/>
                <w:bCs/>
              </w:rPr>
              <w:t xml:space="preserve"> (in partnership with the Human Rights Clinic)</w:t>
            </w:r>
          </w:p>
          <w:p w14:paraId="4519D6B4" w14:textId="77777777" w:rsidR="008D22F2" w:rsidRDefault="008D22F2" w:rsidP="00847487">
            <w:pPr>
              <w:pStyle w:val="FirstParagraph"/>
              <w:spacing w:before="0" w:after="0"/>
            </w:pPr>
          </w:p>
          <w:p w14:paraId="0B4E8000" w14:textId="77777777" w:rsidR="00233DA7" w:rsidRDefault="00233DA7" w:rsidP="00847487">
            <w:pPr>
              <w:pStyle w:val="FirstParagraph"/>
              <w:spacing w:before="0" w:after="0"/>
            </w:pPr>
            <w:r>
              <w:t xml:space="preserve">$6,000 from </w:t>
            </w:r>
            <w:proofErr w:type="spellStart"/>
            <w:r>
              <w:t>Boskey</w:t>
            </w:r>
            <w:proofErr w:type="spellEnd"/>
            <w:r>
              <w:t xml:space="preserve"> Foundation to support the ADR Competition Honor Society to compete at the ICC Competition in Paris</w:t>
            </w:r>
          </w:p>
          <w:p w14:paraId="5D9133D9" w14:textId="77777777" w:rsidR="00044DB2" w:rsidRDefault="00044DB2" w:rsidP="00847487">
            <w:pPr>
              <w:pStyle w:val="FirstParagraph"/>
              <w:spacing w:before="0" w:after="0"/>
            </w:pPr>
          </w:p>
          <w:p w14:paraId="267F0059" w14:textId="77777777" w:rsidR="004706FD" w:rsidRPr="009912AB" w:rsidRDefault="004706FD" w:rsidP="00847487">
            <w:pPr>
              <w:pStyle w:val="FirstParagraph"/>
              <w:spacing w:before="0" w:after="0"/>
              <w:rPr>
                <w:rFonts w:ascii="PMingLiU" w:eastAsia="PMingLiU" w:hAnsi="PMingLiU" w:cs="PMingLiU"/>
              </w:rPr>
            </w:pPr>
            <w:r w:rsidRPr="009912AB">
              <w:t>$23,000, Grant for services to Dane County, WI Child Protection Mediation Pilot Program</w:t>
            </w:r>
          </w:p>
        </w:tc>
      </w:tr>
      <w:tr w:rsidR="004706FD" w:rsidRPr="009912AB" w14:paraId="7F846359" w14:textId="77777777" w:rsidTr="0045768B">
        <w:tc>
          <w:tcPr>
            <w:tcW w:w="1525" w:type="dxa"/>
          </w:tcPr>
          <w:p w14:paraId="50461DFF" w14:textId="77777777" w:rsidR="004706FD" w:rsidRPr="009912AB" w:rsidRDefault="004706FD" w:rsidP="00847487">
            <w:pPr>
              <w:pStyle w:val="FirstParagraph"/>
              <w:spacing w:before="0" w:after="0"/>
            </w:pPr>
            <w:r w:rsidRPr="009912AB">
              <w:lastRenderedPageBreak/>
              <w:t xml:space="preserve">2012 – 2015 </w:t>
            </w:r>
          </w:p>
        </w:tc>
        <w:tc>
          <w:tcPr>
            <w:tcW w:w="8545" w:type="dxa"/>
          </w:tcPr>
          <w:p w14:paraId="2CF9A039" w14:textId="77777777" w:rsidR="004706FD" w:rsidRPr="009912AB" w:rsidRDefault="004706FD" w:rsidP="00847487">
            <w:pPr>
              <w:pStyle w:val="FirstParagraph"/>
              <w:spacing w:before="0" w:after="0"/>
              <w:rPr>
                <w:rFonts w:ascii="PMingLiU" w:eastAsia="PMingLiU" w:hAnsi="PMingLiU" w:cs="PMingLiU"/>
              </w:rPr>
            </w:pPr>
            <w:r w:rsidRPr="009912AB">
              <w:t>$</w:t>
            </w:r>
            <w:r w:rsidR="00232970">
              <w:t>20,000</w:t>
            </w:r>
            <w:r w:rsidRPr="009912AB">
              <w:t>, Grant for services to Waukesha County, WI Child Protection Mediation Pilot Program</w:t>
            </w:r>
          </w:p>
        </w:tc>
      </w:tr>
      <w:tr w:rsidR="004706FD" w:rsidRPr="009912AB" w14:paraId="75A94860" w14:textId="77777777" w:rsidTr="0045768B">
        <w:tc>
          <w:tcPr>
            <w:tcW w:w="1525" w:type="dxa"/>
          </w:tcPr>
          <w:p w14:paraId="14E459D3" w14:textId="77777777" w:rsidR="004706FD" w:rsidRPr="009912AB" w:rsidRDefault="004706FD" w:rsidP="00847487">
            <w:pPr>
              <w:pStyle w:val="FirstParagraph"/>
              <w:spacing w:before="0" w:after="0"/>
            </w:pPr>
            <w:r w:rsidRPr="009912AB">
              <w:t xml:space="preserve">2012 </w:t>
            </w:r>
          </w:p>
        </w:tc>
        <w:tc>
          <w:tcPr>
            <w:tcW w:w="8545" w:type="dxa"/>
          </w:tcPr>
          <w:p w14:paraId="1756BD4F" w14:textId="77777777" w:rsidR="004706FD" w:rsidRPr="009912AB" w:rsidRDefault="00847487" w:rsidP="00847487">
            <w:pPr>
              <w:pStyle w:val="FirstParagraph"/>
              <w:spacing w:before="0" w:after="0"/>
            </w:pPr>
            <w:r w:rsidRPr="009912AB">
              <w:t>$</w:t>
            </w:r>
            <w:r w:rsidR="004706FD" w:rsidRPr="009912AB">
              <w:t xml:space="preserve">45,000, University of Wisconsin </w:t>
            </w:r>
            <w:proofErr w:type="spellStart"/>
            <w:r w:rsidR="004706FD" w:rsidRPr="009912AB">
              <w:t>Morgridge</w:t>
            </w:r>
            <w:proofErr w:type="spellEnd"/>
            <w:r w:rsidR="004706FD" w:rsidRPr="009912AB">
              <w:t xml:space="preserve"> Center Service Learning Grant</w:t>
            </w:r>
          </w:p>
        </w:tc>
      </w:tr>
      <w:tr w:rsidR="004706FD" w:rsidRPr="009912AB" w14:paraId="41ECECCF" w14:textId="77777777" w:rsidTr="0045768B">
        <w:tc>
          <w:tcPr>
            <w:tcW w:w="1525" w:type="dxa"/>
          </w:tcPr>
          <w:p w14:paraId="7A4A926B" w14:textId="77777777" w:rsidR="004706FD" w:rsidRPr="009912AB" w:rsidRDefault="004706FD" w:rsidP="00847487">
            <w:pPr>
              <w:pStyle w:val="FirstParagraph"/>
              <w:spacing w:before="0" w:after="0"/>
            </w:pPr>
            <w:r w:rsidRPr="009912AB">
              <w:t xml:space="preserve">2006 </w:t>
            </w:r>
          </w:p>
        </w:tc>
        <w:tc>
          <w:tcPr>
            <w:tcW w:w="8545" w:type="dxa"/>
          </w:tcPr>
          <w:p w14:paraId="19E00357" w14:textId="77777777" w:rsidR="004706FD" w:rsidRPr="009912AB" w:rsidRDefault="00DB16A1" w:rsidP="00DB16A1">
            <w:pPr>
              <w:pStyle w:val="FirstParagraph"/>
              <w:spacing w:before="0" w:after="0"/>
            </w:pPr>
            <w:r w:rsidRPr="009912AB">
              <w:t>Public Service Stipend</w:t>
            </w:r>
            <w:r>
              <w:t xml:space="preserve">, </w:t>
            </w:r>
            <w:r w:rsidR="004706FD" w:rsidRPr="009912AB">
              <w:t xml:space="preserve">Cardozo Law School </w:t>
            </w:r>
          </w:p>
        </w:tc>
      </w:tr>
      <w:tr w:rsidR="004706FD" w:rsidRPr="009912AB" w14:paraId="2F2C2AED" w14:textId="77777777" w:rsidTr="0045768B">
        <w:tc>
          <w:tcPr>
            <w:tcW w:w="1525" w:type="dxa"/>
          </w:tcPr>
          <w:p w14:paraId="394590A0" w14:textId="77777777" w:rsidR="004706FD" w:rsidRPr="009912AB" w:rsidRDefault="004706FD" w:rsidP="00847487">
            <w:pPr>
              <w:pStyle w:val="FirstParagraph"/>
              <w:spacing w:before="0" w:after="0"/>
            </w:pPr>
            <w:r w:rsidRPr="009912AB">
              <w:t xml:space="preserve">2006 </w:t>
            </w:r>
          </w:p>
        </w:tc>
        <w:tc>
          <w:tcPr>
            <w:tcW w:w="8545" w:type="dxa"/>
          </w:tcPr>
          <w:p w14:paraId="3CCA1248" w14:textId="77777777" w:rsidR="004706FD" w:rsidRPr="009912AB" w:rsidRDefault="00DB16A1" w:rsidP="00DB16A1">
            <w:pPr>
              <w:pStyle w:val="FirstParagraph"/>
              <w:spacing w:before="0" w:after="0"/>
            </w:pPr>
            <w:r w:rsidRPr="009912AB">
              <w:t>Scholarship Recipient</w:t>
            </w:r>
            <w:r>
              <w:t xml:space="preserve">, </w:t>
            </w:r>
            <w:r w:rsidR="004706FD" w:rsidRPr="009912AB">
              <w:t xml:space="preserve">National Association of Women Judges </w:t>
            </w:r>
          </w:p>
        </w:tc>
      </w:tr>
      <w:tr w:rsidR="004706FD" w:rsidRPr="009912AB" w14:paraId="1BED8145" w14:textId="77777777" w:rsidTr="0045768B">
        <w:tc>
          <w:tcPr>
            <w:tcW w:w="1525" w:type="dxa"/>
          </w:tcPr>
          <w:p w14:paraId="4C77869C" w14:textId="77777777" w:rsidR="004706FD" w:rsidRPr="009912AB" w:rsidRDefault="004706FD" w:rsidP="00847487">
            <w:pPr>
              <w:pStyle w:val="FirstParagraph"/>
              <w:spacing w:before="0" w:after="0"/>
            </w:pPr>
            <w:r w:rsidRPr="009912AB">
              <w:t xml:space="preserve">2005 </w:t>
            </w:r>
          </w:p>
        </w:tc>
        <w:tc>
          <w:tcPr>
            <w:tcW w:w="8545" w:type="dxa"/>
          </w:tcPr>
          <w:p w14:paraId="2073F793" w14:textId="77777777" w:rsidR="004706FD" w:rsidRPr="009912AB" w:rsidRDefault="00DB16A1" w:rsidP="00DB16A1">
            <w:pPr>
              <w:pStyle w:val="FirstParagraph"/>
              <w:spacing w:before="0" w:after="0"/>
            </w:pPr>
            <w:r w:rsidRPr="009912AB">
              <w:t>Public Service Fellowship</w:t>
            </w:r>
            <w:r>
              <w:t xml:space="preserve">, </w:t>
            </w:r>
            <w:r w:rsidR="004706FD" w:rsidRPr="009912AB">
              <w:t>Cardozo</w:t>
            </w:r>
            <w:r>
              <w:t xml:space="preserve"> </w:t>
            </w:r>
            <w:r w:rsidRPr="009912AB">
              <w:t>Law School</w:t>
            </w:r>
          </w:p>
        </w:tc>
      </w:tr>
      <w:tr w:rsidR="004706FD" w:rsidRPr="009912AB" w14:paraId="0FAAEFD2" w14:textId="77777777" w:rsidTr="00115737">
        <w:trPr>
          <w:trHeight w:val="630"/>
        </w:trPr>
        <w:tc>
          <w:tcPr>
            <w:tcW w:w="1525" w:type="dxa"/>
          </w:tcPr>
          <w:p w14:paraId="0184F6C2" w14:textId="77777777" w:rsidR="004706FD" w:rsidRPr="009912AB" w:rsidRDefault="004706FD" w:rsidP="00847487">
            <w:pPr>
              <w:pStyle w:val="FirstParagraph"/>
              <w:spacing w:before="0" w:after="0"/>
            </w:pPr>
            <w:r w:rsidRPr="009912AB">
              <w:t xml:space="preserve">2005 </w:t>
            </w:r>
          </w:p>
        </w:tc>
        <w:tc>
          <w:tcPr>
            <w:tcW w:w="8545" w:type="dxa"/>
          </w:tcPr>
          <w:p w14:paraId="64FB16EA" w14:textId="77777777" w:rsidR="00115737" w:rsidRPr="00304AE2" w:rsidRDefault="004706FD" w:rsidP="00304AE2">
            <w:pPr>
              <w:pStyle w:val="FirstParagraph"/>
              <w:spacing w:before="0" w:after="0"/>
            </w:pPr>
            <w:r w:rsidRPr="009912AB">
              <w:t xml:space="preserve">Honorable Mention for Best Memorandum at </w:t>
            </w:r>
            <w:r w:rsidR="00637FDB">
              <w:t xml:space="preserve">International </w:t>
            </w:r>
            <w:r w:rsidRPr="009912AB">
              <w:t>Commercial Arbitration Moot</w:t>
            </w:r>
          </w:p>
        </w:tc>
      </w:tr>
    </w:tbl>
    <w:p w14:paraId="2BBEFDF1" w14:textId="77777777" w:rsidR="005C7B1D" w:rsidRPr="009912AB" w:rsidRDefault="00213C6F" w:rsidP="004706FD">
      <w:pPr>
        <w:pStyle w:val="FirstParagraph"/>
        <w:spacing w:before="0" w:after="0"/>
        <w:rPr>
          <w:sz w:val="26"/>
          <w:szCs w:val="26"/>
        </w:rPr>
      </w:pPr>
      <w:r w:rsidRPr="009912AB">
        <w:rPr>
          <w:b/>
          <w:sz w:val="26"/>
          <w:szCs w:val="26"/>
        </w:rPr>
        <w:t>Invited Presentations &amp; Conference Participation</w:t>
      </w:r>
    </w:p>
    <w:p w14:paraId="5920D84C" w14:textId="77777777" w:rsidR="00204502" w:rsidRPr="00204502" w:rsidRDefault="00280B14" w:rsidP="00204502">
      <w:r>
        <w:rPr>
          <w:noProof/>
        </w:rPr>
        <w:pict w14:anchorId="6AB07502">
          <v:rect id="_x0000_i1030" alt="" style="width:7in;height:.05pt;mso-width-percent:0;mso-height-percent:0;mso-width-percent:0;mso-height-percent:0" o:hralign="center" o:hrstd="t" o:hr="t"/>
        </w:pict>
      </w:r>
    </w:p>
    <w:p w14:paraId="717F84CB" w14:textId="1A2F96DD" w:rsidR="009F371D" w:rsidRPr="009F371D" w:rsidRDefault="009F371D" w:rsidP="00C4200C">
      <w:pPr>
        <w:rPr>
          <w:rFonts w:ascii="Times" w:hAnsi="Times"/>
          <w:iCs/>
        </w:rPr>
      </w:pPr>
      <w:r>
        <w:rPr>
          <w:rFonts w:ascii="Times" w:hAnsi="Times"/>
          <w:i/>
        </w:rPr>
        <w:t>Invited Speaker, “</w:t>
      </w:r>
      <w:r>
        <w:rPr>
          <w:rFonts w:ascii="Times" w:hAnsi="Times"/>
          <w:iCs/>
        </w:rPr>
        <w:t>ADR and Mediation Training for Law Students,” Pakistani Delegation of Judges and High Level Police Officers, JAMS NY Office, July 2021.</w:t>
      </w:r>
    </w:p>
    <w:p w14:paraId="2A79F2DE" w14:textId="77777777" w:rsidR="009F371D" w:rsidRDefault="009F371D" w:rsidP="00C4200C">
      <w:pPr>
        <w:rPr>
          <w:rFonts w:ascii="Times" w:hAnsi="Times"/>
          <w:i/>
        </w:rPr>
      </w:pPr>
    </w:p>
    <w:p w14:paraId="5C16BBF7" w14:textId="441666FE" w:rsidR="00C4200C" w:rsidRPr="00C4200C" w:rsidRDefault="00C4200C" w:rsidP="00C4200C">
      <w:pPr>
        <w:rPr>
          <w:rFonts w:ascii="Times" w:hAnsi="Times"/>
        </w:rPr>
      </w:pPr>
      <w:r w:rsidRPr="00C4200C">
        <w:rPr>
          <w:rFonts w:ascii="Times" w:hAnsi="Times"/>
          <w:i/>
        </w:rPr>
        <w:t>Moderator &amp;</w:t>
      </w:r>
      <w:r>
        <w:rPr>
          <w:rFonts w:ascii="Times" w:hAnsi="Times"/>
          <w:i/>
        </w:rPr>
        <w:t xml:space="preserve"> </w:t>
      </w:r>
      <w:r w:rsidRPr="00C4200C">
        <w:rPr>
          <w:rFonts w:ascii="Times" w:hAnsi="Times"/>
          <w:i/>
        </w:rPr>
        <w:t>Panelist, “</w:t>
      </w:r>
      <w:r w:rsidRPr="00C4200C">
        <w:rPr>
          <w:rFonts w:ascii="Times" w:hAnsi="Times" w:cs="Calibri"/>
          <w:color w:val="000000"/>
          <w:shd w:val="clear" w:color="auto" w:fill="FFFFFF"/>
        </w:rPr>
        <w:t xml:space="preserve">Challenges and Opportunities: Presumptive Virtual Mediation in New York City Small Claims Court,” </w:t>
      </w:r>
      <w:r w:rsidRPr="00C4200C">
        <w:rPr>
          <w:rFonts w:ascii="Times" w:hAnsi="Times"/>
        </w:rPr>
        <w:t xml:space="preserve">American Bar Association, Dispute Resolution Section Conference, </w:t>
      </w:r>
      <w:r>
        <w:rPr>
          <w:rFonts w:ascii="Times" w:hAnsi="Times"/>
        </w:rPr>
        <w:t>V</w:t>
      </w:r>
      <w:r w:rsidRPr="00C4200C">
        <w:rPr>
          <w:rFonts w:ascii="Times" w:hAnsi="Times"/>
        </w:rPr>
        <w:t>irtual, April 202</w:t>
      </w:r>
      <w:r>
        <w:rPr>
          <w:rFonts w:ascii="Times" w:hAnsi="Times"/>
        </w:rPr>
        <w:t>1</w:t>
      </w:r>
      <w:r w:rsidRPr="00C4200C">
        <w:rPr>
          <w:rFonts w:ascii="Times" w:hAnsi="Times"/>
        </w:rPr>
        <w:t xml:space="preserve">.   </w:t>
      </w:r>
    </w:p>
    <w:p w14:paraId="6F35E332" w14:textId="055BE501" w:rsidR="00C4200C" w:rsidRDefault="00C4200C" w:rsidP="00F86CF8">
      <w:pPr>
        <w:pStyle w:val="BodyText"/>
        <w:rPr>
          <w:i/>
        </w:rPr>
      </w:pPr>
      <w:r>
        <w:rPr>
          <w:i/>
        </w:rPr>
        <w:t xml:space="preserve">Moderator, </w:t>
      </w:r>
      <w:r>
        <w:t>“Assessment, Direct</w:t>
      </w:r>
      <w:r w:rsidR="007A75EC">
        <w:t>ion</w:t>
      </w:r>
      <w:r>
        <w:t xml:space="preserve"> and Vision for the Future,” </w:t>
      </w:r>
      <w:r w:rsidRPr="008D22F2">
        <w:t>Cardozo Journal of Conflict Resolution’s Jed D. Melnick Annual Symposium</w:t>
      </w:r>
      <w:r>
        <w:t xml:space="preserve">, Virtual, October </w:t>
      </w:r>
      <w:r w:rsidRPr="008D22F2">
        <w:t>20</w:t>
      </w:r>
      <w:r>
        <w:t>20</w:t>
      </w:r>
      <w:r w:rsidRPr="008D22F2">
        <w:t xml:space="preserve">.  </w:t>
      </w:r>
    </w:p>
    <w:p w14:paraId="0159E7A9" w14:textId="77777777" w:rsidR="006418E7" w:rsidRDefault="006418E7" w:rsidP="006418E7">
      <w:pPr>
        <w:pStyle w:val="BodyText"/>
      </w:pPr>
      <w:r w:rsidRPr="008D22F2">
        <w:rPr>
          <w:i/>
        </w:rPr>
        <w:t>Panelist, “</w:t>
      </w:r>
      <w:r w:rsidRPr="008D22F2">
        <w:t xml:space="preserve">First Impressions: Drafting Effective Pre-Mediation Statements,” American Bar Association, Dispute Resolution Section Conference, Minneapolis, </w:t>
      </w:r>
      <w:r>
        <w:t>MN</w:t>
      </w:r>
      <w:r w:rsidRPr="008D22F2">
        <w:t xml:space="preserve">, April 2019.   </w:t>
      </w:r>
    </w:p>
    <w:p w14:paraId="7118E07C" w14:textId="77777777" w:rsidR="00F86CF8" w:rsidRPr="008D22F2" w:rsidRDefault="00F86CF8" w:rsidP="00F86CF8">
      <w:pPr>
        <w:pStyle w:val="BodyText"/>
      </w:pPr>
      <w:r w:rsidRPr="008D22F2">
        <w:rPr>
          <w:i/>
        </w:rPr>
        <w:t>Moderator</w:t>
      </w:r>
      <w:r w:rsidRPr="008D22F2">
        <w:t xml:space="preserve">, </w:t>
      </w:r>
      <w:r w:rsidR="008D22F2" w:rsidRPr="008D22F2">
        <w:t>“</w:t>
      </w:r>
      <w:r w:rsidRPr="008D22F2">
        <w:t>The Need for a Convention: Legal Issues Engendered by Mediated Settlement Agreements,</w:t>
      </w:r>
      <w:r w:rsidR="008D22F2" w:rsidRPr="008D22F2">
        <w:t>”</w:t>
      </w:r>
      <w:r w:rsidRPr="008D22F2">
        <w:t xml:space="preserve"> Cardozo Journal of Conflict Resolution’s Jed D. Melnick Annual Symposium</w:t>
      </w:r>
      <w:r w:rsidR="00F36F0A">
        <w:t xml:space="preserve">, New York, NY, March </w:t>
      </w:r>
      <w:r w:rsidR="008D22F2" w:rsidRPr="008D22F2">
        <w:t xml:space="preserve">2019.  </w:t>
      </w:r>
    </w:p>
    <w:p w14:paraId="6268E7B0" w14:textId="77777777" w:rsidR="00F86CF8" w:rsidRPr="008D22F2" w:rsidRDefault="008D22F2" w:rsidP="00F86CF8">
      <w:pPr>
        <w:pStyle w:val="BodyText"/>
      </w:pPr>
      <w:r w:rsidRPr="008D22F2">
        <w:rPr>
          <w:i/>
        </w:rPr>
        <w:t>Presenter</w:t>
      </w:r>
      <w:r w:rsidR="00F86CF8" w:rsidRPr="008D22F2">
        <w:t xml:space="preserve">, </w:t>
      </w:r>
      <w:r w:rsidRPr="008D22F2">
        <w:t>“</w:t>
      </w:r>
      <w:r w:rsidR="00F86CF8" w:rsidRPr="008D22F2">
        <w:t xml:space="preserve">Can Elder Abuse Cases be </w:t>
      </w:r>
      <w:r w:rsidRPr="008D22F2">
        <w:t>Mediated?”</w:t>
      </w:r>
      <w:r w:rsidR="00F86CF8" w:rsidRPr="008D22F2">
        <w:t xml:space="preserve"> AALS Works in Progress Conference, University of Maryland</w:t>
      </w:r>
      <w:r w:rsidRPr="008D22F2">
        <w:t xml:space="preserve">, Baltimore, </w:t>
      </w:r>
      <w:r w:rsidR="00F36F0A">
        <w:t>MD</w:t>
      </w:r>
      <w:r w:rsidRPr="008D22F2">
        <w:t xml:space="preserve">, October 2018.  </w:t>
      </w:r>
    </w:p>
    <w:p w14:paraId="6D8D2CDE" w14:textId="77777777" w:rsidR="00304AE2" w:rsidRPr="00FB5788" w:rsidRDefault="00304AE2" w:rsidP="00304AE2">
      <w:pPr>
        <w:pStyle w:val="BodyText"/>
        <w:spacing w:before="187" w:after="187"/>
      </w:pPr>
      <w:r>
        <w:rPr>
          <w:i/>
        </w:rPr>
        <w:t xml:space="preserve">Panelist, </w:t>
      </w:r>
      <w:r>
        <w:t>“Advantages of Mediation in Resolving Wills, Trusts, Estates and Adult Guardianship Matters,” New York State Bar Association, Dispute Resolution Section, Pace Law School, White Plains, NY, June 2018.</w:t>
      </w:r>
    </w:p>
    <w:p w14:paraId="5BFF29FF" w14:textId="77777777" w:rsidR="00304AE2" w:rsidRPr="00AE500B" w:rsidRDefault="00304AE2" w:rsidP="00304AE2">
      <w:pPr>
        <w:pStyle w:val="BodyText"/>
        <w:spacing w:before="187" w:after="187"/>
      </w:pPr>
      <w:r w:rsidRPr="00AE500B">
        <w:rPr>
          <w:i/>
        </w:rPr>
        <w:t xml:space="preserve">Panelist, </w:t>
      </w:r>
      <w:r w:rsidRPr="00AE500B">
        <w:t>“The Case Conundrum: Keeping Mediation Clinic Students Engaged Beyond Just Small Claims Cases,” American Bar Association, Dispute Resolution Secti</w:t>
      </w:r>
      <w:r>
        <w:t>on Conference, Washington D.C.</w:t>
      </w:r>
      <w:r w:rsidRPr="00AE500B">
        <w:t>, April 2018.</w:t>
      </w:r>
    </w:p>
    <w:p w14:paraId="66FB0476" w14:textId="77777777" w:rsidR="00121DB2" w:rsidRPr="00121DB2" w:rsidRDefault="00121DB2" w:rsidP="00121DB2">
      <w:pPr>
        <w:pStyle w:val="BodyText"/>
      </w:pPr>
      <w:r w:rsidRPr="00B212B1">
        <w:rPr>
          <w:i/>
        </w:rPr>
        <w:t>Professor</w:t>
      </w:r>
      <w:r w:rsidRPr="00121DB2">
        <w:t xml:space="preserve">, </w:t>
      </w:r>
      <w:r>
        <w:t>“</w:t>
      </w:r>
      <w:r w:rsidRPr="00121DB2">
        <w:t>Mediation Skills and Techniques for the Brazilian National Foundation for Mediation and Social Conflicts</w:t>
      </w:r>
      <w:r>
        <w:t>”</w:t>
      </w:r>
      <w:r w:rsidRPr="00121DB2">
        <w:t xml:space="preserve"> NYU School of Continuing and Professional Studies</w:t>
      </w:r>
      <w:r w:rsidR="00B212B1">
        <w:t>, New York, NY, November 20</w:t>
      </w:r>
      <w:r w:rsidR="00B212B1" w:rsidRPr="00121DB2">
        <w:t>17</w:t>
      </w:r>
      <w:r w:rsidR="00B212B1">
        <w:t>.</w:t>
      </w:r>
    </w:p>
    <w:p w14:paraId="46E70120" w14:textId="77777777" w:rsidR="00121DB2" w:rsidRPr="00121DB2" w:rsidRDefault="00121DB2" w:rsidP="00121DB2">
      <w:pPr>
        <w:pStyle w:val="BodyText"/>
      </w:pPr>
      <w:r w:rsidRPr="00B212B1">
        <w:rPr>
          <w:i/>
        </w:rPr>
        <w:t>Moderator</w:t>
      </w:r>
      <w:r w:rsidRPr="00121DB2">
        <w:t xml:space="preserve">, </w:t>
      </w:r>
      <w:r>
        <w:t>“</w:t>
      </w:r>
      <w:r w:rsidRPr="00121DB2">
        <w:t>Changing Attitudes and Behaviors through the Media</w:t>
      </w:r>
      <w:r>
        <w:t>”</w:t>
      </w:r>
      <w:r w:rsidRPr="00121DB2">
        <w:t xml:space="preserve"> Cardozo Journal of Conflict Resolution’s Jed D. Melnick Annual Symposium</w:t>
      </w:r>
      <w:r w:rsidR="00B212B1">
        <w:t>, New York, NY, November</w:t>
      </w:r>
      <w:r>
        <w:t xml:space="preserve"> 20</w:t>
      </w:r>
      <w:r w:rsidRPr="00121DB2">
        <w:t>17</w:t>
      </w:r>
      <w:r w:rsidR="00B212B1">
        <w:t>.</w:t>
      </w:r>
    </w:p>
    <w:p w14:paraId="272315CC" w14:textId="77777777" w:rsidR="00204502" w:rsidRDefault="00204502" w:rsidP="00233DA7">
      <w:pPr>
        <w:pStyle w:val="BodyText"/>
        <w:spacing w:before="0" w:after="0"/>
      </w:pPr>
      <w:r>
        <w:rPr>
          <w:i/>
        </w:rPr>
        <w:t>Invited Professor</w:t>
      </w:r>
      <w:r w:rsidRPr="009912AB">
        <w:t>, “</w:t>
      </w:r>
      <w:r>
        <w:t>Global Seminar in Law and Business</w:t>
      </w:r>
      <w:r w:rsidRPr="009912AB">
        <w:t>” Cardozo New York Summer Seminar</w:t>
      </w:r>
      <w:r>
        <w:t xml:space="preserve"> for International Law Students, New York, NY, July 2017</w:t>
      </w:r>
      <w:r w:rsidRPr="009912AB">
        <w:t>.</w:t>
      </w:r>
    </w:p>
    <w:p w14:paraId="0807FF8A" w14:textId="77777777" w:rsidR="00062CFB" w:rsidRDefault="00062CFB" w:rsidP="00233DA7">
      <w:pPr>
        <w:pStyle w:val="BodyText"/>
        <w:spacing w:before="0" w:after="0"/>
        <w:rPr>
          <w:i/>
        </w:rPr>
      </w:pPr>
    </w:p>
    <w:p w14:paraId="35E30F19" w14:textId="77777777" w:rsidR="00233DA7" w:rsidRPr="009912AB" w:rsidRDefault="00233DA7" w:rsidP="00233DA7">
      <w:pPr>
        <w:pStyle w:val="BodyText"/>
        <w:spacing w:before="0" w:after="0"/>
      </w:pPr>
      <w:r>
        <w:rPr>
          <w:i/>
        </w:rPr>
        <w:lastRenderedPageBreak/>
        <w:t>Invited Professor</w:t>
      </w:r>
      <w:r w:rsidRPr="009912AB">
        <w:t xml:space="preserve">, “Introduction to </w:t>
      </w:r>
      <w:r>
        <w:t>ADR in the US</w:t>
      </w:r>
      <w:r w:rsidRPr="009912AB">
        <w:t>” Cardozo New York Summer Seminar</w:t>
      </w:r>
      <w:r>
        <w:t xml:space="preserve"> for Israeli Law Students, New York, NY, July 2017</w:t>
      </w:r>
      <w:r w:rsidRPr="009912AB">
        <w:t>.</w:t>
      </w:r>
    </w:p>
    <w:p w14:paraId="62C7143C" w14:textId="77777777" w:rsidR="00233DA7" w:rsidRDefault="00233DA7" w:rsidP="004E61DE">
      <w:pPr>
        <w:pStyle w:val="BodyText"/>
        <w:spacing w:before="0" w:after="0"/>
        <w:rPr>
          <w:i/>
        </w:rPr>
      </w:pPr>
    </w:p>
    <w:p w14:paraId="0A60400E" w14:textId="77777777" w:rsidR="00233DA7" w:rsidRDefault="00233DA7" w:rsidP="00233DA7">
      <w:pPr>
        <w:pStyle w:val="BodyText"/>
        <w:spacing w:before="0" w:after="0"/>
      </w:pPr>
      <w:r>
        <w:rPr>
          <w:i/>
        </w:rPr>
        <w:t>Panelist</w:t>
      </w:r>
      <w:r w:rsidRPr="009912AB">
        <w:t>, “</w:t>
      </w:r>
      <w:r>
        <w:t>Teaching Negotiation on the Tower of Babel: Strategies in a Cross-Cultural Classroom or Workplace</w:t>
      </w:r>
      <w:r w:rsidRPr="009912AB">
        <w:t xml:space="preserve">” American Bar Association, Dispute Resolution Section Conference, </w:t>
      </w:r>
      <w:r>
        <w:t>San Francisco</w:t>
      </w:r>
      <w:r w:rsidRPr="009912AB">
        <w:t xml:space="preserve">, </w:t>
      </w:r>
      <w:r w:rsidR="00F36F0A">
        <w:t>CA</w:t>
      </w:r>
      <w:r w:rsidRPr="009912AB">
        <w:t xml:space="preserve">, </w:t>
      </w:r>
      <w:r>
        <w:t>April 2017</w:t>
      </w:r>
      <w:r w:rsidRPr="009912AB">
        <w:t>.</w:t>
      </w:r>
    </w:p>
    <w:p w14:paraId="29860F09" w14:textId="77777777" w:rsidR="00233DA7" w:rsidRPr="009912AB" w:rsidRDefault="00233DA7" w:rsidP="00233DA7">
      <w:pPr>
        <w:pStyle w:val="BodyText"/>
        <w:spacing w:before="0" w:after="0"/>
      </w:pPr>
    </w:p>
    <w:p w14:paraId="16FB9DB8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Moderator</w:t>
      </w:r>
      <w:r w:rsidRPr="009912AB">
        <w:t>, “Studying ADR – A New Focus on Empiricism” Cardozo</w:t>
      </w:r>
      <w:r w:rsidR="007344E7">
        <w:t xml:space="preserve"> Journal of Conflict Resolution’</w:t>
      </w:r>
      <w:r w:rsidRPr="009912AB">
        <w:t>s Jed D. Melnick Annual Symposium, New York, NY, November 2016.</w:t>
      </w:r>
    </w:p>
    <w:p w14:paraId="4DDE6054" w14:textId="77777777" w:rsidR="004706FD" w:rsidRPr="009912AB" w:rsidRDefault="004706FD" w:rsidP="004E61DE">
      <w:pPr>
        <w:pStyle w:val="BodyText"/>
        <w:spacing w:before="0" w:after="0"/>
      </w:pPr>
    </w:p>
    <w:p w14:paraId="6722511A" w14:textId="77777777" w:rsidR="005C7B1D" w:rsidRPr="009912AB" w:rsidRDefault="00233DA7" w:rsidP="004E61DE">
      <w:pPr>
        <w:pStyle w:val="BodyText"/>
        <w:spacing w:before="0" w:after="0"/>
      </w:pPr>
      <w:r>
        <w:rPr>
          <w:i/>
        </w:rPr>
        <w:t>Invited Professor</w:t>
      </w:r>
      <w:r w:rsidR="00213C6F" w:rsidRPr="009912AB">
        <w:t>, “Introduction to Dispute Resolution Processes” Cardozo New York Summer Seminar</w:t>
      </w:r>
      <w:r>
        <w:t xml:space="preserve"> for International Law Students</w:t>
      </w:r>
      <w:r w:rsidR="00213C6F" w:rsidRPr="009912AB">
        <w:t>, New York, NY, July 2016.</w:t>
      </w:r>
    </w:p>
    <w:p w14:paraId="2A8E4370" w14:textId="77777777" w:rsidR="004706FD" w:rsidRPr="009912AB" w:rsidRDefault="004706FD" w:rsidP="004E61DE">
      <w:pPr>
        <w:pStyle w:val="BodyText"/>
        <w:spacing w:before="0" w:after="0"/>
      </w:pPr>
    </w:p>
    <w:p w14:paraId="2EBDF63B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Presenter</w:t>
      </w:r>
      <w:r w:rsidRPr="009912AB">
        <w:t>, “The Repeat Player Effect and Other Wicked Phenomenon in Court-Annexed Mediation” Cardozo</w:t>
      </w:r>
      <w:r w:rsidR="007344E7">
        <w:t xml:space="preserve"> Journal of Conflict Resolution’</w:t>
      </w:r>
      <w:r w:rsidRPr="009912AB">
        <w:t>s Jed D. Melnick Annual Symposium, New York, NY, November 2014.</w:t>
      </w:r>
    </w:p>
    <w:p w14:paraId="489C0768" w14:textId="77777777" w:rsidR="004706FD" w:rsidRPr="009912AB" w:rsidRDefault="004706FD" w:rsidP="004E61DE">
      <w:pPr>
        <w:pStyle w:val="BodyText"/>
        <w:spacing w:before="0" w:after="0"/>
      </w:pPr>
    </w:p>
    <w:p w14:paraId="24D4EFAF" w14:textId="77777777" w:rsidR="005C7B1D" w:rsidRPr="009912AB" w:rsidRDefault="00233DA7" w:rsidP="004E61DE">
      <w:pPr>
        <w:pStyle w:val="BodyText"/>
        <w:spacing w:before="0" w:after="0"/>
      </w:pPr>
      <w:r>
        <w:rPr>
          <w:i/>
        </w:rPr>
        <w:t>Panelist</w:t>
      </w:r>
      <w:r w:rsidR="00213C6F" w:rsidRPr="009912AB">
        <w:t xml:space="preserve">, “ADR: The Next Generation” American Bar Association, Dispute Resolution Section Conference, Miami, </w:t>
      </w:r>
      <w:r w:rsidR="00F36F0A">
        <w:t>FL</w:t>
      </w:r>
      <w:r w:rsidR="00213C6F" w:rsidRPr="009912AB">
        <w:t>, April 2014.</w:t>
      </w:r>
    </w:p>
    <w:p w14:paraId="17FBCA51" w14:textId="77777777" w:rsidR="004706FD" w:rsidRPr="009912AB" w:rsidRDefault="004706FD" w:rsidP="004E61DE">
      <w:pPr>
        <w:pStyle w:val="BodyText"/>
        <w:spacing w:before="0" w:after="0"/>
      </w:pPr>
    </w:p>
    <w:p w14:paraId="318D52AE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Presenter</w:t>
      </w:r>
      <w:r w:rsidRPr="009912AB">
        <w:t>, “Representation in Divorce Mediation” Madison Family Law Network, Madison, WI, January 2014</w:t>
      </w:r>
      <w:r w:rsidR="004706FD" w:rsidRPr="009912AB">
        <w:t>.</w:t>
      </w:r>
    </w:p>
    <w:p w14:paraId="15A99B1B" w14:textId="77777777" w:rsidR="004706FD" w:rsidRPr="009912AB" w:rsidRDefault="004706FD" w:rsidP="004E61DE">
      <w:pPr>
        <w:pStyle w:val="BodyText"/>
        <w:spacing w:before="0" w:after="0"/>
      </w:pPr>
    </w:p>
    <w:p w14:paraId="26B00FA3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Presenter</w:t>
      </w:r>
      <w:r w:rsidRPr="009912AB">
        <w:t>, “Mindfulness for Advocacy and Clien</w:t>
      </w:r>
      <w:r w:rsidR="007344E7">
        <w:t>t Representation” UW Law School’</w:t>
      </w:r>
      <w:r w:rsidRPr="009912AB">
        <w:t>s Immigrant Justice Clinic, Madison, WI, September 2013</w:t>
      </w:r>
      <w:r w:rsidR="004706FD" w:rsidRPr="009912AB">
        <w:t>.</w:t>
      </w:r>
    </w:p>
    <w:p w14:paraId="4B5495DD" w14:textId="77777777" w:rsidR="004706FD" w:rsidRPr="009912AB" w:rsidRDefault="004706FD" w:rsidP="004E61DE">
      <w:pPr>
        <w:pStyle w:val="BodyText"/>
        <w:spacing w:before="0" w:after="0"/>
      </w:pPr>
    </w:p>
    <w:p w14:paraId="07061B3A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Trainer</w:t>
      </w:r>
      <w:r w:rsidRPr="009912AB">
        <w:t xml:space="preserve">, “Legal Advocacy in Child Protection Mediation” Dane County Corporation </w:t>
      </w:r>
      <w:r w:rsidR="007344E7">
        <w:t>Counsel’</w:t>
      </w:r>
      <w:r w:rsidRPr="009912AB">
        <w:t>s Office, Madison, WI, August 2013</w:t>
      </w:r>
      <w:r w:rsidR="004706FD" w:rsidRPr="009912AB">
        <w:t>.</w:t>
      </w:r>
    </w:p>
    <w:p w14:paraId="104F2EAE" w14:textId="77777777" w:rsidR="004706FD" w:rsidRPr="009912AB" w:rsidRDefault="004706FD" w:rsidP="004E61DE">
      <w:pPr>
        <w:pStyle w:val="BodyText"/>
        <w:spacing w:before="0" w:after="0"/>
      </w:pPr>
    </w:p>
    <w:p w14:paraId="48BE7BF0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Trainer</w:t>
      </w:r>
      <w:r w:rsidRPr="009912AB">
        <w:t>, “Role of the Social Worker in Child Protection Mediation” Dane County Human Services Office, Madison, WI, August 2013</w:t>
      </w:r>
      <w:r w:rsidR="004706FD" w:rsidRPr="009912AB">
        <w:t>.</w:t>
      </w:r>
    </w:p>
    <w:p w14:paraId="4EA57EE7" w14:textId="77777777" w:rsidR="004706FD" w:rsidRPr="009912AB" w:rsidRDefault="004706FD" w:rsidP="004E61DE">
      <w:pPr>
        <w:pStyle w:val="BodyText"/>
        <w:spacing w:before="0" w:after="0"/>
      </w:pPr>
    </w:p>
    <w:p w14:paraId="3E024028" w14:textId="77777777" w:rsidR="005C7B1D" w:rsidRPr="009912AB" w:rsidRDefault="00233DA7" w:rsidP="004E61DE">
      <w:pPr>
        <w:pStyle w:val="BodyText"/>
        <w:spacing w:before="0" w:after="0"/>
      </w:pPr>
      <w:r>
        <w:rPr>
          <w:i/>
        </w:rPr>
        <w:t>Panelist</w:t>
      </w:r>
      <w:r w:rsidR="00213C6F" w:rsidRPr="009912AB">
        <w:t>, “Teaching in Circle” American Bar Association, Dispute Resolution Section Conference, Legal Educators Colloquium, Chicago, IL, April 2013.</w:t>
      </w:r>
    </w:p>
    <w:p w14:paraId="77640902" w14:textId="77777777" w:rsidR="004706FD" w:rsidRPr="009912AB" w:rsidRDefault="004706FD" w:rsidP="004E61DE">
      <w:pPr>
        <w:pStyle w:val="BodyText"/>
        <w:spacing w:before="0" w:after="0"/>
      </w:pPr>
    </w:p>
    <w:p w14:paraId="53BA80B2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Trainer</w:t>
      </w:r>
      <w:r w:rsidRPr="009912AB">
        <w:t>, “Basic Mediation Training” for Roller Derby League, Madison, WI, November 2010</w:t>
      </w:r>
      <w:r w:rsidR="004706FD" w:rsidRPr="009912AB">
        <w:t>.</w:t>
      </w:r>
    </w:p>
    <w:p w14:paraId="34E806F4" w14:textId="77777777" w:rsidR="004706FD" w:rsidRPr="009912AB" w:rsidRDefault="004706FD" w:rsidP="004E61DE">
      <w:pPr>
        <w:pStyle w:val="BodyText"/>
        <w:spacing w:before="0" w:after="0"/>
      </w:pPr>
    </w:p>
    <w:p w14:paraId="445F93C2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Presenter</w:t>
      </w:r>
      <w:r w:rsidRPr="009912AB">
        <w:t>, “Empowering Children and Adolescents through Child Permanency Mediation” Association for Family and Conciliation Courts Conference, New Orleans, LA, May 2009.</w:t>
      </w:r>
    </w:p>
    <w:p w14:paraId="21B46081" w14:textId="77777777" w:rsidR="004706FD" w:rsidRPr="009912AB" w:rsidRDefault="004706FD" w:rsidP="004E61DE">
      <w:pPr>
        <w:pStyle w:val="BodyText"/>
        <w:spacing w:before="0" w:after="0"/>
      </w:pPr>
    </w:p>
    <w:p w14:paraId="1FE70557" w14:textId="77777777" w:rsidR="005C7B1D" w:rsidRPr="009912AB" w:rsidRDefault="00233DA7" w:rsidP="004E61DE">
      <w:pPr>
        <w:pStyle w:val="BodyText"/>
        <w:spacing w:before="0" w:after="0"/>
      </w:pPr>
      <w:r>
        <w:rPr>
          <w:i/>
        </w:rPr>
        <w:t>Panelist</w:t>
      </w:r>
      <w:r w:rsidR="00213C6F" w:rsidRPr="009912AB">
        <w:t>, “ADR: The Next Generation” American Bar Association, Dispute Resolution Section Conference, New York, NY, April 2009.</w:t>
      </w:r>
    </w:p>
    <w:p w14:paraId="7CC4913A" w14:textId="77777777" w:rsidR="004706FD" w:rsidRPr="009912AB" w:rsidRDefault="004706FD" w:rsidP="004E61DE">
      <w:pPr>
        <w:pStyle w:val="BodyText"/>
        <w:spacing w:before="0" w:after="0"/>
      </w:pPr>
    </w:p>
    <w:p w14:paraId="1C0447DF" w14:textId="77777777" w:rsidR="005C7B1D" w:rsidRPr="009912AB" w:rsidRDefault="00213C6F" w:rsidP="004E61DE">
      <w:pPr>
        <w:pStyle w:val="BodyText"/>
        <w:spacing w:before="0" w:after="0"/>
      </w:pPr>
      <w:r w:rsidRPr="009912AB">
        <w:rPr>
          <w:i/>
        </w:rPr>
        <w:t>Presenter</w:t>
      </w:r>
      <w:r w:rsidRPr="009912AB">
        <w:t>, Peer Mediation and Conflict Resolution Institute, Madison, WI, November 2007.</w:t>
      </w:r>
    </w:p>
    <w:p w14:paraId="76D89286" w14:textId="77777777" w:rsidR="00F54310" w:rsidRDefault="00F54310" w:rsidP="004E61DE">
      <w:pPr>
        <w:pStyle w:val="BodyText"/>
        <w:spacing w:before="0" w:after="0"/>
        <w:rPr>
          <w:b/>
          <w:sz w:val="26"/>
          <w:szCs w:val="26"/>
        </w:rPr>
      </w:pPr>
    </w:p>
    <w:p w14:paraId="6D7A167D" w14:textId="77777777" w:rsidR="005C7B1D" w:rsidRPr="009912AB" w:rsidRDefault="00213C6F" w:rsidP="004E61DE">
      <w:pPr>
        <w:pStyle w:val="BodyText"/>
        <w:spacing w:before="0" w:after="0"/>
        <w:rPr>
          <w:sz w:val="26"/>
          <w:szCs w:val="26"/>
        </w:rPr>
      </w:pPr>
      <w:r w:rsidRPr="009912AB">
        <w:rPr>
          <w:b/>
          <w:sz w:val="26"/>
          <w:szCs w:val="26"/>
        </w:rPr>
        <w:t xml:space="preserve">Professional Memberships </w:t>
      </w:r>
      <w:r w:rsidR="001911AF">
        <w:rPr>
          <w:b/>
          <w:sz w:val="26"/>
          <w:szCs w:val="26"/>
        </w:rPr>
        <w:t>and Leadership Positions</w:t>
      </w:r>
    </w:p>
    <w:p w14:paraId="7FBDA454" w14:textId="77777777" w:rsidR="005C7B1D" w:rsidRPr="009912AB" w:rsidRDefault="00280B14" w:rsidP="004E61DE">
      <w:r>
        <w:rPr>
          <w:noProof/>
        </w:rPr>
        <w:pict w14:anchorId="3DC13A91">
          <v:rect id="_x0000_i1029" alt="" style="width:7in;height:.05pt;mso-width-percent:0;mso-height-percent:0;mso-width-percent:0;mso-height-percent:0" o:hralign="center" o:hrstd="t" o:hr="t"/>
        </w:pict>
      </w:r>
    </w:p>
    <w:p w14:paraId="20AE000B" w14:textId="3BF80CF0" w:rsidR="002A2654" w:rsidRDefault="002A2654" w:rsidP="00304AE2">
      <w:pPr>
        <w:pStyle w:val="BodyText"/>
        <w:spacing w:before="0" w:after="0"/>
      </w:pPr>
      <w:r>
        <w:t xml:space="preserve">AFCC/Hofstra Law </w:t>
      </w:r>
      <w:proofErr w:type="spellStart"/>
      <w:r>
        <w:t>Siben</w:t>
      </w:r>
      <w:proofErr w:type="spellEnd"/>
      <w:r>
        <w:t xml:space="preserve"> Family Law Conference, Organizing Committee, Member (2021-present)</w:t>
      </w:r>
    </w:p>
    <w:p w14:paraId="29563283" w14:textId="4E44781E" w:rsidR="00C4200C" w:rsidRDefault="00C4200C" w:rsidP="00304AE2">
      <w:pPr>
        <w:pStyle w:val="BodyText"/>
        <w:spacing w:before="0" w:after="0"/>
      </w:pPr>
      <w:r>
        <w:t>NYC Bar Association, ADR Committee, Member (2020-present)</w:t>
      </w:r>
    </w:p>
    <w:p w14:paraId="6ADC9923" w14:textId="010144D7" w:rsidR="00407D8A" w:rsidRDefault="00407D8A" w:rsidP="00304AE2">
      <w:pPr>
        <w:pStyle w:val="BodyText"/>
        <w:spacing w:before="0" w:after="0"/>
      </w:pPr>
      <w:r w:rsidRPr="0044331E">
        <w:lastRenderedPageBreak/>
        <w:t xml:space="preserve">NYS Unified Court </w:t>
      </w:r>
      <w:r w:rsidR="008C1B2B" w:rsidRPr="0044331E">
        <w:t>Domestic Violence Curriculum Subcommittee</w:t>
      </w:r>
      <w:r w:rsidR="002A2654">
        <w:t>, Member</w:t>
      </w:r>
      <w:r w:rsidRPr="0044331E">
        <w:t xml:space="preserve"> (2020-present)</w:t>
      </w:r>
      <w:r w:rsidR="008C1B2B" w:rsidRPr="0044331E">
        <w:t xml:space="preserve"> </w:t>
      </w:r>
    </w:p>
    <w:p w14:paraId="7ACB8F06" w14:textId="6687631A" w:rsidR="00614D2E" w:rsidRDefault="00614D2E" w:rsidP="00614D2E">
      <w:pPr>
        <w:pStyle w:val="BodyText"/>
        <w:spacing w:before="0" w:after="0"/>
      </w:pPr>
      <w:r>
        <w:t>ABA</w:t>
      </w:r>
      <w:r w:rsidR="002A2654">
        <w:t xml:space="preserve"> </w:t>
      </w:r>
      <w:r>
        <w:t>Dispute Resolution Section, Conference Proposal Reviewer (2017-present)</w:t>
      </w:r>
    </w:p>
    <w:p w14:paraId="6E3ACDD7" w14:textId="77777777" w:rsidR="00614D2E" w:rsidRDefault="00614D2E" w:rsidP="00614D2E">
      <w:pPr>
        <w:pStyle w:val="BodyText"/>
        <w:spacing w:before="0" w:after="0"/>
      </w:pPr>
      <w:r w:rsidRPr="009912AB">
        <w:t xml:space="preserve">James B. </w:t>
      </w:r>
      <w:proofErr w:type="spellStart"/>
      <w:r w:rsidRPr="009912AB">
        <w:t>Boskey</w:t>
      </w:r>
      <w:proofErr w:type="spellEnd"/>
      <w:r w:rsidRPr="009912AB">
        <w:t xml:space="preserve"> Law Student Essay Contest on </w:t>
      </w:r>
      <w:r>
        <w:t>Dispute Resolution, Judge (2014-present</w:t>
      </w:r>
      <w:r w:rsidRPr="009912AB">
        <w:t>)</w:t>
      </w:r>
    </w:p>
    <w:p w14:paraId="2BEBD3D8" w14:textId="77777777" w:rsidR="009E7D91" w:rsidRDefault="009E7D91" w:rsidP="00304AE2">
      <w:pPr>
        <w:pStyle w:val="BodyText"/>
        <w:spacing w:before="0" w:after="0"/>
      </w:pPr>
      <w:r>
        <w:t>Westchester Women’s Bar Association, Mediation Committee, Co-Chair (2018-</w:t>
      </w:r>
      <w:r w:rsidR="00C4200C">
        <w:t>2020</w:t>
      </w:r>
      <w:r>
        <w:t>)</w:t>
      </w:r>
    </w:p>
    <w:p w14:paraId="112AD053" w14:textId="306BA7A7" w:rsidR="00304AE2" w:rsidRDefault="00304AE2" w:rsidP="00304AE2">
      <w:pPr>
        <w:pStyle w:val="BodyText"/>
        <w:spacing w:before="0" w:after="0"/>
      </w:pPr>
      <w:r>
        <w:t>NSYBA, Dispute Resolution Section, Young Lawyers’ Section’s Co-</w:t>
      </w:r>
      <w:proofErr w:type="spellStart"/>
      <w:r>
        <w:t>Liasion</w:t>
      </w:r>
      <w:proofErr w:type="spellEnd"/>
      <w:r>
        <w:t xml:space="preserve"> (2018-</w:t>
      </w:r>
      <w:r w:rsidR="00614D2E">
        <w:t>2020</w:t>
      </w:r>
      <w:r>
        <w:t>)</w:t>
      </w:r>
    </w:p>
    <w:p w14:paraId="3286C53D" w14:textId="77777777" w:rsidR="00304AE2" w:rsidRPr="00C9566B" w:rsidRDefault="00304AE2" w:rsidP="00304AE2">
      <w:pPr>
        <w:pStyle w:val="BodyText"/>
        <w:spacing w:before="0" w:after="0"/>
      </w:pPr>
      <w:r>
        <w:t xml:space="preserve">New York State Council of Divorce Mediation, Working Group Member (2018- </w:t>
      </w:r>
      <w:r w:rsidR="00C4200C">
        <w:t>2019</w:t>
      </w:r>
      <w:r>
        <w:t>)</w:t>
      </w:r>
    </w:p>
    <w:p w14:paraId="77497AC4" w14:textId="77777777" w:rsidR="00304AE2" w:rsidRDefault="00304AE2" w:rsidP="00304AE2">
      <w:pPr>
        <w:pStyle w:val="BodyText"/>
        <w:spacing w:before="0" w:after="0"/>
      </w:pPr>
      <w:r>
        <w:t>ABA, Dispute Resolution Section, Legal Education Policy Committee (2017-</w:t>
      </w:r>
      <w:r w:rsidR="00C4200C">
        <w:t>2019</w:t>
      </w:r>
      <w:r>
        <w:t>)</w:t>
      </w:r>
    </w:p>
    <w:p w14:paraId="04D86FDB" w14:textId="77777777" w:rsidR="00304AE2" w:rsidRDefault="00304AE2" w:rsidP="00304AE2">
      <w:pPr>
        <w:pStyle w:val="BodyText"/>
        <w:spacing w:before="0" w:after="0"/>
      </w:pPr>
      <w:r>
        <w:t>SDNY Mediator Services Committee Discussion to Improve Diversity of Neutrals (2018)</w:t>
      </w:r>
    </w:p>
    <w:p w14:paraId="7E47E811" w14:textId="77777777" w:rsidR="009E7D91" w:rsidRDefault="009E7D91" w:rsidP="00304AE2">
      <w:pPr>
        <w:pStyle w:val="BodyText"/>
        <w:spacing w:before="0" w:after="0"/>
      </w:pPr>
    </w:p>
    <w:p w14:paraId="279EC744" w14:textId="77777777" w:rsidR="00F54310" w:rsidRPr="009912AB" w:rsidRDefault="00F54310" w:rsidP="00F54310">
      <w:pPr>
        <w:pStyle w:val="BodyText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>Bar Membership</w:t>
      </w:r>
    </w:p>
    <w:p w14:paraId="114F558C" w14:textId="77777777" w:rsidR="00F54310" w:rsidRPr="009912AB" w:rsidRDefault="00280B14" w:rsidP="00F54310">
      <w:r>
        <w:rPr>
          <w:noProof/>
        </w:rPr>
        <w:pict w14:anchorId="005108BD">
          <v:rect id="_x0000_i1028" alt="" style="width:7in;height:.05pt;mso-width-percent:0;mso-height-percent:0;mso-width-percent:0;mso-height-percent:0" o:hralign="center" o:hrstd="t" o:hr="t"/>
        </w:pict>
      </w:r>
    </w:p>
    <w:p w14:paraId="2B91872B" w14:textId="77777777" w:rsidR="00F54310" w:rsidRPr="009912AB" w:rsidRDefault="00F54310" w:rsidP="00F54310">
      <w:pPr>
        <w:pStyle w:val="BodyText"/>
        <w:spacing w:before="0" w:after="0"/>
      </w:pPr>
      <w:r w:rsidRPr="009912AB">
        <w:t xml:space="preserve">New York State Bar </w:t>
      </w:r>
    </w:p>
    <w:p w14:paraId="08FB5604" w14:textId="77777777" w:rsidR="00F54310" w:rsidRDefault="00F54310" w:rsidP="00F54310">
      <w:pPr>
        <w:pStyle w:val="BodyText"/>
        <w:spacing w:before="0" w:after="0"/>
      </w:pPr>
      <w:r w:rsidRPr="009912AB">
        <w:t>Wisconsin State Bar (inactive)</w:t>
      </w:r>
    </w:p>
    <w:p w14:paraId="2D1F7F51" w14:textId="77777777" w:rsidR="00F54310" w:rsidRDefault="00F54310" w:rsidP="009E7D91">
      <w:pPr>
        <w:pStyle w:val="BodyText"/>
        <w:spacing w:before="0" w:after="0"/>
        <w:rPr>
          <w:b/>
          <w:sz w:val="26"/>
          <w:szCs w:val="26"/>
        </w:rPr>
      </w:pPr>
    </w:p>
    <w:p w14:paraId="2C64122E" w14:textId="77777777" w:rsidR="009E7D91" w:rsidRPr="009912AB" w:rsidRDefault="009E7D91" w:rsidP="009E7D91">
      <w:pPr>
        <w:pStyle w:val="BodyText"/>
        <w:spacing w:before="0" w:after="0"/>
        <w:rPr>
          <w:sz w:val="26"/>
          <w:szCs w:val="26"/>
        </w:rPr>
      </w:pPr>
      <w:r>
        <w:rPr>
          <w:b/>
          <w:sz w:val="26"/>
          <w:szCs w:val="26"/>
        </w:rPr>
        <w:t>Academic Service</w:t>
      </w:r>
    </w:p>
    <w:p w14:paraId="161A3AB1" w14:textId="77777777" w:rsidR="009E7D91" w:rsidRDefault="00280B14" w:rsidP="009E7D91">
      <w:pPr>
        <w:pStyle w:val="BodyText"/>
        <w:spacing w:before="0" w:after="0"/>
      </w:pPr>
      <w:r>
        <w:rPr>
          <w:noProof/>
        </w:rPr>
        <w:pict w14:anchorId="17736846">
          <v:rect id="_x0000_i1027" alt="" style="width:7in;height:.05pt;mso-width-percent:0;mso-height-percent:0;mso-width-percent:0;mso-height-percent:0" o:hralign="center" o:hrstd="t" o:hr="t"/>
        </w:pict>
      </w:r>
    </w:p>
    <w:p w14:paraId="66CE24AE" w14:textId="77777777" w:rsidR="00614D2E" w:rsidRDefault="00614D2E" w:rsidP="00304AE2">
      <w:pPr>
        <w:pStyle w:val="BodyText"/>
        <w:spacing w:before="0" w:after="0"/>
      </w:pPr>
      <w:r>
        <w:t>Faculty Advisor, ADR Competition Honor Society</w:t>
      </w:r>
    </w:p>
    <w:p w14:paraId="3DAC846C" w14:textId="77777777" w:rsidR="00614D2E" w:rsidRDefault="00614D2E" w:rsidP="00304AE2">
      <w:pPr>
        <w:pStyle w:val="BodyText"/>
        <w:spacing w:before="0" w:after="0"/>
      </w:pPr>
      <w:r>
        <w:t>Faculty Advisor, Cardozo Journal of Conflict Resolution</w:t>
      </w:r>
    </w:p>
    <w:p w14:paraId="074A52D3" w14:textId="703BB570" w:rsidR="00407D8A" w:rsidRDefault="008477B5" w:rsidP="00304AE2">
      <w:pPr>
        <w:pStyle w:val="BodyText"/>
        <w:spacing w:before="0" w:after="0"/>
      </w:pPr>
      <w:r>
        <w:t>Cardozo Law School, Faculty Advisor for Notes</w:t>
      </w:r>
      <w:r w:rsidR="00407D8A">
        <w:t>:</w:t>
      </w:r>
      <w:r>
        <w:t xml:space="preserve"> </w:t>
      </w:r>
    </w:p>
    <w:p w14:paraId="16ACC1E2" w14:textId="77777777" w:rsidR="00C81E2E" w:rsidRDefault="00C81E2E" w:rsidP="00C81E2E">
      <w:pPr>
        <w:pStyle w:val="BodyText"/>
        <w:spacing w:before="0" w:after="0"/>
        <w:ind w:firstLine="720"/>
      </w:pPr>
      <w:r>
        <w:t xml:space="preserve">2020 (Samuel </w:t>
      </w:r>
      <w:proofErr w:type="spellStart"/>
      <w:r>
        <w:t>Ditchek</w:t>
      </w:r>
      <w:proofErr w:type="spellEnd"/>
      <w:r>
        <w:t xml:space="preserve"> &amp; Isabelle Schwartz)</w:t>
      </w:r>
    </w:p>
    <w:p w14:paraId="4DDE62D5" w14:textId="77777777" w:rsidR="00C81E2E" w:rsidRDefault="00C81E2E" w:rsidP="00C81E2E">
      <w:pPr>
        <w:pStyle w:val="BodyText"/>
        <w:spacing w:before="0" w:after="0"/>
        <w:ind w:firstLine="720"/>
      </w:pPr>
      <w:r>
        <w:t xml:space="preserve">2018 (Danielle </w:t>
      </w:r>
      <w:proofErr w:type="spellStart"/>
      <w:r>
        <w:t>Shapero</w:t>
      </w:r>
      <w:proofErr w:type="spellEnd"/>
      <w:r>
        <w:t xml:space="preserve"> &amp; Lily </w:t>
      </w:r>
      <w:proofErr w:type="spellStart"/>
      <w:r>
        <w:t>Wisset</w:t>
      </w:r>
      <w:proofErr w:type="spellEnd"/>
      <w:r>
        <w:t>)</w:t>
      </w:r>
    </w:p>
    <w:p w14:paraId="495816CF" w14:textId="77777777" w:rsidR="00407D8A" w:rsidRDefault="008477B5" w:rsidP="00C81E2E">
      <w:pPr>
        <w:pStyle w:val="BodyText"/>
        <w:spacing w:before="0" w:after="0"/>
        <w:ind w:firstLine="720"/>
      </w:pPr>
      <w:r>
        <w:t xml:space="preserve">2017 (Michelle </w:t>
      </w:r>
      <w:proofErr w:type="spellStart"/>
      <w:r>
        <w:t>Shaykevich</w:t>
      </w:r>
      <w:proofErr w:type="spellEnd"/>
      <w:r>
        <w:t xml:space="preserve"> &amp; Sarah Kahn)</w:t>
      </w:r>
    </w:p>
    <w:p w14:paraId="6BE851D9" w14:textId="3EBB2FB4" w:rsidR="00304AE2" w:rsidRPr="009912AB" w:rsidRDefault="00304AE2" w:rsidP="00304AE2">
      <w:pPr>
        <w:pStyle w:val="BodyText"/>
        <w:spacing w:before="0" w:after="0"/>
      </w:pPr>
      <w:r>
        <w:t>UW Law School</w:t>
      </w:r>
      <w:r w:rsidRPr="009912AB">
        <w:t>, Academic Enhancement</w:t>
      </w:r>
      <w:r>
        <w:t xml:space="preserve"> Program Committee, </w:t>
      </w:r>
      <w:r w:rsidR="00C81E2E">
        <w:t xml:space="preserve">Member &amp; </w:t>
      </w:r>
      <w:r>
        <w:t>Chair (201</w:t>
      </w:r>
      <w:r w:rsidR="00C81E2E">
        <w:t>2</w:t>
      </w:r>
      <w:r>
        <w:t>-</w:t>
      </w:r>
      <w:r w:rsidRPr="009912AB">
        <w:t>2014)</w:t>
      </w:r>
    </w:p>
    <w:p w14:paraId="4A98D171" w14:textId="77777777" w:rsidR="00304AE2" w:rsidRDefault="00304AE2" w:rsidP="00304AE2">
      <w:pPr>
        <w:pStyle w:val="BodyText"/>
        <w:spacing w:before="0" w:after="0"/>
      </w:pPr>
      <w:r>
        <w:t>ABA</w:t>
      </w:r>
      <w:r w:rsidRPr="009912AB">
        <w:t xml:space="preserve">, </w:t>
      </w:r>
      <w:r>
        <w:t xml:space="preserve">Dispute Resolution Section, </w:t>
      </w:r>
      <w:r w:rsidRPr="009912AB">
        <w:t>Law School Student Competition Committee (2012-2013)</w:t>
      </w:r>
    </w:p>
    <w:p w14:paraId="63A7AD32" w14:textId="77777777" w:rsidR="00304AE2" w:rsidRDefault="00304AE2" w:rsidP="00304AE2">
      <w:pPr>
        <w:pStyle w:val="BodyText"/>
        <w:spacing w:before="0" w:after="0"/>
      </w:pPr>
      <w:r>
        <w:t xml:space="preserve">UW Law School, Curriculum Committee, </w:t>
      </w:r>
      <w:r w:rsidRPr="009912AB">
        <w:t>Committee Member</w:t>
      </w:r>
      <w:r>
        <w:t xml:space="preserve"> </w:t>
      </w:r>
      <w:r w:rsidRPr="009912AB">
        <w:t>(2012)</w:t>
      </w:r>
    </w:p>
    <w:p w14:paraId="32AC4C81" w14:textId="77777777" w:rsidR="002E0FAF" w:rsidRPr="009912AB" w:rsidRDefault="002E0FAF" w:rsidP="004E61DE">
      <w:pPr>
        <w:pStyle w:val="BodyText"/>
        <w:spacing w:before="0" w:after="0"/>
      </w:pPr>
    </w:p>
    <w:p w14:paraId="16FFB593" w14:textId="77777777" w:rsidR="002E0FAF" w:rsidRPr="009912AB" w:rsidRDefault="002E0FAF" w:rsidP="002E0FAF">
      <w:pPr>
        <w:pStyle w:val="BodyText"/>
        <w:spacing w:before="0" w:after="0"/>
        <w:rPr>
          <w:sz w:val="26"/>
          <w:szCs w:val="26"/>
        </w:rPr>
      </w:pPr>
      <w:r w:rsidRPr="009912AB">
        <w:rPr>
          <w:b/>
          <w:sz w:val="26"/>
          <w:szCs w:val="26"/>
        </w:rPr>
        <w:t>Certifications</w:t>
      </w:r>
    </w:p>
    <w:p w14:paraId="6AE59188" w14:textId="77777777" w:rsidR="002E0FAF" w:rsidRPr="009912AB" w:rsidRDefault="00280B14" w:rsidP="002E0FAF">
      <w:r>
        <w:rPr>
          <w:noProof/>
        </w:rPr>
        <w:pict w14:anchorId="1C0C0C55">
          <v:rect id="_x0000_i1026" alt="" style="width:7in;height:.05pt;mso-width-percent:0;mso-height-percent:0;mso-width-percent:0;mso-height-percent:0" o:hralign="center" o:hrstd="t" o:hr="t"/>
        </w:pict>
      </w:r>
    </w:p>
    <w:p w14:paraId="040CF30A" w14:textId="77777777" w:rsidR="002E0FAF" w:rsidRPr="009912AB" w:rsidRDefault="002E0FAF" w:rsidP="002E0FAF">
      <w:pPr>
        <w:pStyle w:val="BodyText"/>
        <w:spacing w:before="0" w:after="0"/>
      </w:pPr>
      <w:r w:rsidRPr="009912AB">
        <w:t>Basic Mediation</w:t>
      </w:r>
    </w:p>
    <w:p w14:paraId="7FD47802" w14:textId="77777777" w:rsidR="002E0FAF" w:rsidRPr="009912AB" w:rsidRDefault="002E0FAF" w:rsidP="002E0FAF">
      <w:pPr>
        <w:pStyle w:val="BodyText"/>
        <w:spacing w:before="0" w:after="0"/>
      </w:pPr>
      <w:r w:rsidRPr="009912AB">
        <w:t>Divorce Mediation</w:t>
      </w:r>
    </w:p>
    <w:p w14:paraId="150CD978" w14:textId="77777777" w:rsidR="002E0FAF" w:rsidRPr="009912AB" w:rsidRDefault="002E0FAF" w:rsidP="002E0FAF">
      <w:pPr>
        <w:pStyle w:val="BodyText"/>
        <w:spacing w:before="0" w:after="0"/>
      </w:pPr>
      <w:r w:rsidRPr="009912AB">
        <w:t>Custody and Visitation Mediation</w:t>
      </w:r>
    </w:p>
    <w:p w14:paraId="28FF8412" w14:textId="77777777" w:rsidR="002E0FAF" w:rsidRPr="009912AB" w:rsidRDefault="002E0FAF" w:rsidP="002E0FAF">
      <w:pPr>
        <w:pStyle w:val="BodyText"/>
        <w:spacing w:before="0" w:after="0"/>
      </w:pPr>
      <w:r w:rsidRPr="009912AB">
        <w:t>Child Protection Mediation</w:t>
      </w:r>
    </w:p>
    <w:p w14:paraId="6D7A7835" w14:textId="77777777" w:rsidR="00D364D1" w:rsidRDefault="00BD2C75" w:rsidP="00D364D1">
      <w:pPr>
        <w:pStyle w:val="BodyText"/>
        <w:spacing w:before="0" w:after="0"/>
      </w:pPr>
      <w:r>
        <w:t>Advanced and Mastery</w:t>
      </w:r>
      <w:r w:rsidR="002E0FAF" w:rsidRPr="009912AB">
        <w:t xml:space="preserve"> Restorative Practices</w:t>
      </w:r>
    </w:p>
    <w:p w14:paraId="0E628903" w14:textId="77777777" w:rsidR="00897B37" w:rsidRPr="00897B37" w:rsidRDefault="00897B37" w:rsidP="00D364D1">
      <w:pPr>
        <w:pStyle w:val="BodyText"/>
        <w:spacing w:before="0" w:after="0"/>
      </w:pPr>
    </w:p>
    <w:p w14:paraId="752EE006" w14:textId="77777777" w:rsidR="00D364D1" w:rsidRPr="009912AB" w:rsidRDefault="00D364D1" w:rsidP="00D364D1">
      <w:pPr>
        <w:pStyle w:val="BodyText"/>
        <w:spacing w:before="0" w:after="0"/>
        <w:rPr>
          <w:sz w:val="26"/>
          <w:szCs w:val="26"/>
        </w:rPr>
      </w:pPr>
      <w:r w:rsidRPr="009912AB">
        <w:rPr>
          <w:b/>
          <w:sz w:val="26"/>
          <w:szCs w:val="26"/>
        </w:rPr>
        <w:t>Languages</w:t>
      </w:r>
    </w:p>
    <w:p w14:paraId="22553F44" w14:textId="77777777" w:rsidR="00D364D1" w:rsidRPr="009912AB" w:rsidRDefault="00280B14" w:rsidP="00D364D1">
      <w:r>
        <w:rPr>
          <w:noProof/>
        </w:rPr>
        <w:pict w14:anchorId="189FCCDA">
          <v:rect id="_x0000_i1025" alt="" style="width:7in;height:.05pt;mso-width-percent:0;mso-height-percent:0;mso-width-percent:0;mso-height-percent:0" o:hralign="center" o:hrstd="t" o:hr="t"/>
        </w:pict>
      </w:r>
    </w:p>
    <w:p w14:paraId="3B68DB8F" w14:textId="77777777" w:rsidR="008477B5" w:rsidRPr="00562A1E" w:rsidRDefault="00D364D1" w:rsidP="004E61DE">
      <w:pPr>
        <w:pStyle w:val="BodyText"/>
        <w:spacing w:before="0" w:after="0"/>
      </w:pPr>
      <w:r w:rsidRPr="009912AB">
        <w:t>Hebrew fluency</w:t>
      </w:r>
    </w:p>
    <w:sectPr w:rsidR="008477B5" w:rsidRPr="00562A1E" w:rsidSect="00EC2470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3503" w14:textId="77777777" w:rsidR="00280B14" w:rsidRDefault="00280B14">
      <w:r>
        <w:separator/>
      </w:r>
    </w:p>
  </w:endnote>
  <w:endnote w:type="continuationSeparator" w:id="0">
    <w:p w14:paraId="1EE2C9E2" w14:textId="77777777" w:rsidR="00280B14" w:rsidRDefault="002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EF2E" w14:textId="77777777" w:rsidR="00280B14" w:rsidRDefault="00280B14">
      <w:r>
        <w:separator/>
      </w:r>
    </w:p>
  </w:footnote>
  <w:footnote w:type="continuationSeparator" w:id="0">
    <w:p w14:paraId="47CD7650" w14:textId="77777777" w:rsidR="00280B14" w:rsidRDefault="0028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CF8CE6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799A88"/>
    <w:multiLevelType w:val="multilevel"/>
    <w:tmpl w:val="5BE84E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31B5"/>
    <w:rsid w:val="00011C8B"/>
    <w:rsid w:val="000166FB"/>
    <w:rsid w:val="0002359A"/>
    <w:rsid w:val="00025F66"/>
    <w:rsid w:val="00026E57"/>
    <w:rsid w:val="00044DB2"/>
    <w:rsid w:val="00062CFB"/>
    <w:rsid w:val="000927B4"/>
    <w:rsid w:val="00095F6B"/>
    <w:rsid w:val="000A1338"/>
    <w:rsid w:val="000A5F73"/>
    <w:rsid w:val="000D06D1"/>
    <w:rsid w:val="001002F1"/>
    <w:rsid w:val="001015DC"/>
    <w:rsid w:val="00103DC1"/>
    <w:rsid w:val="00110F37"/>
    <w:rsid w:val="00111539"/>
    <w:rsid w:val="00115737"/>
    <w:rsid w:val="00121DB2"/>
    <w:rsid w:val="00121F3F"/>
    <w:rsid w:val="001229C6"/>
    <w:rsid w:val="00126E6B"/>
    <w:rsid w:val="00182674"/>
    <w:rsid w:val="001911AF"/>
    <w:rsid w:val="00195438"/>
    <w:rsid w:val="001C7281"/>
    <w:rsid w:val="00204502"/>
    <w:rsid w:val="00213C6F"/>
    <w:rsid w:val="00232970"/>
    <w:rsid w:val="00233DA7"/>
    <w:rsid w:val="002405D5"/>
    <w:rsid w:val="00280B14"/>
    <w:rsid w:val="0029269B"/>
    <w:rsid w:val="00296418"/>
    <w:rsid w:val="00296C31"/>
    <w:rsid w:val="002A2654"/>
    <w:rsid w:val="002C620E"/>
    <w:rsid w:val="002E068E"/>
    <w:rsid w:val="002E0FAF"/>
    <w:rsid w:val="002F0402"/>
    <w:rsid w:val="00304AE2"/>
    <w:rsid w:val="00321E3C"/>
    <w:rsid w:val="00322952"/>
    <w:rsid w:val="00344415"/>
    <w:rsid w:val="00345283"/>
    <w:rsid w:val="00382E2A"/>
    <w:rsid w:val="00386999"/>
    <w:rsid w:val="003C2B34"/>
    <w:rsid w:val="003C39D4"/>
    <w:rsid w:val="003C68AA"/>
    <w:rsid w:val="003D62C5"/>
    <w:rsid w:val="003E3916"/>
    <w:rsid w:val="00407D8A"/>
    <w:rsid w:val="00416819"/>
    <w:rsid w:val="0044331E"/>
    <w:rsid w:val="0045768B"/>
    <w:rsid w:val="004706FD"/>
    <w:rsid w:val="004C276A"/>
    <w:rsid w:val="004D495A"/>
    <w:rsid w:val="004E045E"/>
    <w:rsid w:val="004E29B3"/>
    <w:rsid w:val="004E3E56"/>
    <w:rsid w:val="004E4536"/>
    <w:rsid w:val="004E4BFF"/>
    <w:rsid w:val="004E61DE"/>
    <w:rsid w:val="0053454B"/>
    <w:rsid w:val="005522A4"/>
    <w:rsid w:val="00562A1E"/>
    <w:rsid w:val="00590D07"/>
    <w:rsid w:val="005C7B1D"/>
    <w:rsid w:val="00602238"/>
    <w:rsid w:val="00614D2E"/>
    <w:rsid w:val="00637FDB"/>
    <w:rsid w:val="006418E7"/>
    <w:rsid w:val="00646B25"/>
    <w:rsid w:val="00651479"/>
    <w:rsid w:val="00691B72"/>
    <w:rsid w:val="00692509"/>
    <w:rsid w:val="00692C34"/>
    <w:rsid w:val="00714273"/>
    <w:rsid w:val="007344E7"/>
    <w:rsid w:val="007350B4"/>
    <w:rsid w:val="0076121A"/>
    <w:rsid w:val="00765937"/>
    <w:rsid w:val="00784D58"/>
    <w:rsid w:val="0078559A"/>
    <w:rsid w:val="007A75EC"/>
    <w:rsid w:val="008219D0"/>
    <w:rsid w:val="008232CC"/>
    <w:rsid w:val="00847487"/>
    <w:rsid w:val="008477B5"/>
    <w:rsid w:val="00854686"/>
    <w:rsid w:val="00860708"/>
    <w:rsid w:val="0087159B"/>
    <w:rsid w:val="00897B37"/>
    <w:rsid w:val="008A6589"/>
    <w:rsid w:val="008C0C2E"/>
    <w:rsid w:val="008C1B2B"/>
    <w:rsid w:val="008C54FF"/>
    <w:rsid w:val="008D22F2"/>
    <w:rsid w:val="008D6863"/>
    <w:rsid w:val="008E5529"/>
    <w:rsid w:val="008F6031"/>
    <w:rsid w:val="00902FDD"/>
    <w:rsid w:val="00903174"/>
    <w:rsid w:val="00917927"/>
    <w:rsid w:val="00931666"/>
    <w:rsid w:val="009375BC"/>
    <w:rsid w:val="00990361"/>
    <w:rsid w:val="009912AB"/>
    <w:rsid w:val="009D6505"/>
    <w:rsid w:val="009E73DE"/>
    <w:rsid w:val="009E7D91"/>
    <w:rsid w:val="009F371D"/>
    <w:rsid w:val="00A46085"/>
    <w:rsid w:val="00A5669D"/>
    <w:rsid w:val="00A7340F"/>
    <w:rsid w:val="00AD0C3F"/>
    <w:rsid w:val="00B212B1"/>
    <w:rsid w:val="00B27AF2"/>
    <w:rsid w:val="00B4017B"/>
    <w:rsid w:val="00B86B75"/>
    <w:rsid w:val="00BB7A67"/>
    <w:rsid w:val="00BC48D5"/>
    <w:rsid w:val="00BD2205"/>
    <w:rsid w:val="00BD2C75"/>
    <w:rsid w:val="00C36279"/>
    <w:rsid w:val="00C4200C"/>
    <w:rsid w:val="00C81992"/>
    <w:rsid w:val="00C81E2E"/>
    <w:rsid w:val="00CD75DE"/>
    <w:rsid w:val="00D047CD"/>
    <w:rsid w:val="00D06431"/>
    <w:rsid w:val="00D364D1"/>
    <w:rsid w:val="00D5158F"/>
    <w:rsid w:val="00D534A3"/>
    <w:rsid w:val="00DA67F0"/>
    <w:rsid w:val="00DB0577"/>
    <w:rsid w:val="00DB16A1"/>
    <w:rsid w:val="00DB3EF2"/>
    <w:rsid w:val="00DD34FE"/>
    <w:rsid w:val="00E064AB"/>
    <w:rsid w:val="00E315A3"/>
    <w:rsid w:val="00E60333"/>
    <w:rsid w:val="00E660E7"/>
    <w:rsid w:val="00E76321"/>
    <w:rsid w:val="00EB2500"/>
    <w:rsid w:val="00EC2470"/>
    <w:rsid w:val="00ED229B"/>
    <w:rsid w:val="00F16532"/>
    <w:rsid w:val="00F36F0A"/>
    <w:rsid w:val="00F42561"/>
    <w:rsid w:val="00F54310"/>
    <w:rsid w:val="00F5448B"/>
    <w:rsid w:val="00F86CF8"/>
    <w:rsid w:val="00F929EA"/>
    <w:rsid w:val="00F9488D"/>
    <w:rsid w:val="00FD2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5EDF4"/>
  <w15:docId w15:val="{23737FB9-0FAC-4237-927F-92CBE836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00C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uiPriority w:val="9"/>
    <w:qFormat/>
    <w:rsid w:val="00ED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ED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ED22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ED2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ED22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ED2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ED229B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ED229B"/>
  </w:style>
  <w:style w:type="paragraph" w:customStyle="1" w:styleId="Compact">
    <w:name w:val="Compact"/>
    <w:basedOn w:val="BodyText"/>
    <w:qFormat/>
    <w:rsid w:val="00ED229B"/>
    <w:pPr>
      <w:spacing w:before="36" w:after="36"/>
    </w:pPr>
  </w:style>
  <w:style w:type="paragraph" w:styleId="Title">
    <w:name w:val="Title"/>
    <w:basedOn w:val="Normal"/>
    <w:next w:val="BodyText"/>
    <w:qFormat/>
    <w:rsid w:val="00ED229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ED229B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ED229B"/>
    <w:pPr>
      <w:keepNext/>
      <w:keepLines/>
      <w:jc w:val="center"/>
    </w:pPr>
  </w:style>
  <w:style w:type="paragraph" w:styleId="Date">
    <w:name w:val="Date"/>
    <w:next w:val="BodyText"/>
    <w:qFormat/>
    <w:rsid w:val="00ED229B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ED229B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ED229B"/>
  </w:style>
  <w:style w:type="paragraph" w:styleId="BlockText">
    <w:name w:val="Block Text"/>
    <w:basedOn w:val="BodyText"/>
    <w:next w:val="BodyText"/>
    <w:uiPriority w:val="9"/>
    <w:unhideWhenUsed/>
    <w:qFormat/>
    <w:rsid w:val="00ED229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ED229B"/>
  </w:style>
  <w:style w:type="paragraph" w:customStyle="1" w:styleId="DefinitionTerm">
    <w:name w:val="Definition Term"/>
    <w:basedOn w:val="Normal"/>
    <w:next w:val="Definition"/>
    <w:rsid w:val="00ED229B"/>
    <w:pPr>
      <w:keepNext/>
      <w:keepLines/>
    </w:pPr>
    <w:rPr>
      <w:b/>
    </w:rPr>
  </w:style>
  <w:style w:type="paragraph" w:customStyle="1" w:styleId="Definition">
    <w:name w:val="Definition"/>
    <w:basedOn w:val="Normal"/>
    <w:rsid w:val="00ED229B"/>
  </w:style>
  <w:style w:type="paragraph" w:styleId="Caption">
    <w:name w:val="caption"/>
    <w:basedOn w:val="Normal"/>
    <w:link w:val="CaptionChar"/>
    <w:rsid w:val="00ED229B"/>
    <w:pPr>
      <w:spacing w:after="120"/>
    </w:pPr>
    <w:rPr>
      <w:i/>
    </w:rPr>
  </w:style>
  <w:style w:type="paragraph" w:customStyle="1" w:styleId="TableCaption">
    <w:name w:val="Table Caption"/>
    <w:basedOn w:val="Caption"/>
    <w:rsid w:val="00ED229B"/>
    <w:pPr>
      <w:keepNext/>
    </w:pPr>
  </w:style>
  <w:style w:type="paragraph" w:customStyle="1" w:styleId="ImageCaption">
    <w:name w:val="Image Caption"/>
    <w:basedOn w:val="Caption"/>
    <w:rsid w:val="00ED229B"/>
  </w:style>
  <w:style w:type="paragraph" w:customStyle="1" w:styleId="Figure">
    <w:name w:val="Figure"/>
    <w:basedOn w:val="Normal"/>
    <w:rsid w:val="00ED229B"/>
  </w:style>
  <w:style w:type="paragraph" w:customStyle="1" w:styleId="FigurewithCaption">
    <w:name w:val="Figure with Caption"/>
    <w:basedOn w:val="Figure"/>
    <w:rsid w:val="00ED229B"/>
    <w:pPr>
      <w:keepNext/>
    </w:pPr>
  </w:style>
  <w:style w:type="character" w:customStyle="1" w:styleId="CaptionChar">
    <w:name w:val="Caption Char"/>
    <w:basedOn w:val="DefaultParagraphFont"/>
    <w:link w:val="Caption"/>
    <w:rsid w:val="00ED229B"/>
  </w:style>
  <w:style w:type="character" w:customStyle="1" w:styleId="VerbatimChar">
    <w:name w:val="Verbatim Char"/>
    <w:basedOn w:val="CaptionChar"/>
    <w:link w:val="SourceCode"/>
    <w:rsid w:val="00ED229B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ED229B"/>
    <w:rPr>
      <w:vertAlign w:val="superscript"/>
    </w:rPr>
  </w:style>
  <w:style w:type="character" w:styleId="Hyperlink">
    <w:name w:val="Hyperlink"/>
    <w:basedOn w:val="CaptionChar"/>
    <w:rsid w:val="00ED229B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ED229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ED229B"/>
    <w:pPr>
      <w:wordWrap w:val="0"/>
    </w:pPr>
  </w:style>
  <w:style w:type="character" w:customStyle="1" w:styleId="KeywordTok">
    <w:name w:val="KeywordTok"/>
    <w:basedOn w:val="VerbatimChar"/>
    <w:rsid w:val="00ED229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D229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D229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D229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D229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ED229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ED229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ED229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D229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ED229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ED229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ED229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ED229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ED229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ED229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ED229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ED229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ED229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ED229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ED229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ED229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ED229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ED229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ED229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ED229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ED229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ED229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ED229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ED229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ED229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D229B"/>
    <w:rPr>
      <w:rFonts w:ascii="Consolas" w:hAnsi="Consolas"/>
      <w:sz w:val="22"/>
    </w:rPr>
  </w:style>
  <w:style w:type="table" w:styleId="TableGrid">
    <w:name w:val="Table Grid"/>
    <w:basedOn w:val="TableNormal"/>
    <w:rsid w:val="004E4B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714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14273"/>
  </w:style>
  <w:style w:type="paragraph" w:styleId="BalloonText">
    <w:name w:val="Balloon Text"/>
    <w:basedOn w:val="Normal"/>
    <w:link w:val="BalloonTextChar"/>
    <w:semiHidden/>
    <w:unhideWhenUsed/>
    <w:rsid w:val="009E73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73D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E73D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E73DE"/>
  </w:style>
  <w:style w:type="character" w:customStyle="1" w:styleId="CommentTextChar">
    <w:name w:val="Comment Text Char"/>
    <w:basedOn w:val="DefaultParagraphFont"/>
    <w:link w:val="CommentText"/>
    <w:semiHidden/>
    <w:rsid w:val="009E73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73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E73DE"/>
    <w:rPr>
      <w:b/>
      <w:bCs/>
      <w:sz w:val="20"/>
      <w:szCs w:val="20"/>
    </w:rPr>
  </w:style>
  <w:style w:type="character" w:customStyle="1" w:styleId="markq164d6bdh">
    <w:name w:val="markq164d6bdh"/>
    <w:basedOn w:val="DefaultParagraphFont"/>
    <w:rsid w:val="0034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ozo.yu.edu/directory/donna-erez-nav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na.ereznavot@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4680-A5A9-4C4F-87BF-6E89F316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Cardozo School of Law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Navot</dc:creator>
  <cp:lastModifiedBy>Donna Erez Navot</cp:lastModifiedBy>
  <cp:revision>3</cp:revision>
  <cp:lastPrinted>2017-08-29T20:35:00Z</cp:lastPrinted>
  <dcterms:created xsi:type="dcterms:W3CDTF">2021-07-24T13:43:00Z</dcterms:created>
  <dcterms:modified xsi:type="dcterms:W3CDTF">2021-07-24T13:44:00Z</dcterms:modified>
</cp:coreProperties>
</file>